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67" w:rsidRDefault="00341A8C" w:rsidP="23E5F9AE">
      <w:bookmarkStart w:id="0" w:name="_GoBack"/>
      <w:bookmarkEnd w:id="0"/>
      <w:r>
        <w:rPr>
          <w:noProof/>
        </w:rPr>
        <w:drawing>
          <wp:anchor distT="0" distB="0" distL="114300" distR="114300" simplePos="0" relativeHeight="251658240" behindDoc="0" locked="0" layoutInCell="1" allowOverlap="1" wp14:anchorId="56DD6C8C" wp14:editId="60E0C2B5">
            <wp:simplePos x="0" y="0"/>
            <wp:positionH relativeFrom="column">
              <wp:posOffset>-301721</wp:posOffset>
            </wp:positionH>
            <wp:positionV relativeFrom="paragraph">
              <wp:posOffset>-301637</wp:posOffset>
            </wp:positionV>
            <wp:extent cx="353683" cy="353683"/>
            <wp:effectExtent l="0" t="0" r="8890" b="8890"/>
            <wp:wrapNone/>
            <wp:docPr id="14149729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683" cy="35368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DCE4E73" wp14:editId="63943704">
                <wp:simplePos x="0" y="0"/>
                <wp:positionH relativeFrom="column">
                  <wp:posOffset>5045207</wp:posOffset>
                </wp:positionH>
                <wp:positionV relativeFrom="paragraph">
                  <wp:posOffset>-301637</wp:posOffset>
                </wp:positionV>
                <wp:extent cx="1612900" cy="914400"/>
                <wp:effectExtent l="0" t="0" r="25400" b="19050"/>
                <wp:wrapNone/>
                <wp:docPr id="1694923271" name="Text Box 2"/>
                <wp:cNvGraphicFramePr/>
                <a:graphic xmlns:a="http://schemas.openxmlformats.org/drawingml/2006/main">
                  <a:graphicData uri="http://schemas.microsoft.com/office/word/2010/wordprocessingShape">
                    <wps:wsp>
                      <wps:cNvSpPr txBox="1"/>
                      <wps:spPr>
                        <a:xfrm>
                          <a:off x="0" y="0"/>
                          <a:ext cx="1612900" cy="914400"/>
                        </a:xfrm>
                        <a:prstGeom prst="rect">
                          <a:avLst/>
                        </a:prstGeom>
                        <a:solidFill>
                          <a:schemeClr val="bg1">
                            <a:lumMod val="95000"/>
                          </a:schemeClr>
                        </a:solidFill>
                        <a:ln w="6350">
                          <a:solidFill>
                            <a:prstClr val="black"/>
                          </a:solidFill>
                        </a:ln>
                      </wps:spPr>
                      <wps:txbx>
                        <w:txbxContent>
                          <w:p w:rsidR="001F13DA" w:rsidRDefault="001F13DA" w:rsidP="00DD4E67">
                            <w:pPr>
                              <w:spacing w:after="0" w:line="240" w:lineRule="auto"/>
                            </w:pPr>
                            <w:r w:rsidRPr="00DD4E67">
                              <w:rPr>
                                <w:b/>
                              </w:rPr>
                              <w:t>Created Date:</w:t>
                            </w:r>
                            <w:r>
                              <w:t xml:space="preserve"> 7/6/20</w:t>
                            </w:r>
                          </w:p>
                          <w:p w:rsidR="001F13DA" w:rsidRDefault="001F13DA" w:rsidP="00DD4E67">
                            <w:pPr>
                              <w:spacing w:after="0" w:line="240" w:lineRule="auto"/>
                            </w:pPr>
                            <w:r w:rsidRPr="00DD4E67">
                              <w:rPr>
                                <w:b/>
                              </w:rPr>
                              <w:t>Approved By:</w:t>
                            </w:r>
                            <w:r>
                              <w:t xml:space="preserve"> RT/AB/BS</w:t>
                            </w:r>
                          </w:p>
                          <w:p w:rsidR="001F13DA" w:rsidRPr="00341A8C" w:rsidRDefault="001F13DA" w:rsidP="00DD4E67">
                            <w:pPr>
                              <w:spacing w:after="0" w:line="240" w:lineRule="auto"/>
                            </w:pPr>
                            <w:r w:rsidRPr="00341A8C">
                              <w:rPr>
                                <w:b/>
                              </w:rPr>
                              <w:t xml:space="preserve">Approval Date: </w:t>
                            </w:r>
                            <w:r w:rsidR="002347F1" w:rsidRPr="002347F1">
                              <w:t>7/6/20</w:t>
                            </w:r>
                          </w:p>
                          <w:p w:rsidR="001F13DA" w:rsidRPr="00DD4E67" w:rsidRDefault="001F13DA" w:rsidP="00DD4E67">
                            <w:pPr>
                              <w:spacing w:after="0" w:line="240" w:lineRule="auto"/>
                              <w:rPr>
                                <w:b/>
                              </w:rPr>
                            </w:pPr>
                            <w:r w:rsidRPr="00DD4E67">
                              <w:rPr>
                                <w:b/>
                              </w:rPr>
                              <w:t xml:space="preserve">Revised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E4E73" id="_x0000_t202" coordsize="21600,21600" o:spt="202" path="m,l,21600r21600,l21600,xe">
                <v:stroke joinstyle="miter"/>
                <v:path gradientshapeok="t" o:connecttype="rect"/>
              </v:shapetype>
              <v:shape id="Text Box 2" o:spid="_x0000_s1026" type="#_x0000_t202" style="position:absolute;margin-left:397.25pt;margin-top:-23.75pt;width:127pt;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" fillcolor="#f2f2f2 [3052]" strokeweight=".5pt">
                <v:textbox>
                  <w:txbxContent>
                    <w:p w:rsidR="001F13DA" w:rsidRDefault="001F13DA" w:rsidP="00DD4E67">
                      <w:pPr>
                        <w:spacing w:after="0" w:line="240" w:lineRule="auto"/>
                      </w:pPr>
                      <w:r w:rsidRPr="00DD4E67">
                        <w:rPr>
                          <w:b/>
                        </w:rPr>
                        <w:t>Created Date:</w:t>
                      </w:r>
                      <w:r>
                        <w:t xml:space="preserve"> 7/6/20</w:t>
                      </w:r>
                    </w:p>
                    <w:p w:rsidR="001F13DA" w:rsidRDefault="001F13DA" w:rsidP="00DD4E67">
                      <w:pPr>
                        <w:spacing w:after="0" w:line="240" w:lineRule="auto"/>
                      </w:pPr>
                      <w:r w:rsidRPr="00DD4E67">
                        <w:rPr>
                          <w:b/>
                        </w:rPr>
                        <w:t>Approved By:</w:t>
                      </w:r>
                      <w:r>
                        <w:t xml:space="preserve"> RT/AB/BS</w:t>
                      </w:r>
                    </w:p>
                    <w:p w:rsidR="001F13DA" w:rsidRPr="00341A8C" w:rsidRDefault="001F13DA" w:rsidP="00DD4E67">
                      <w:pPr>
                        <w:spacing w:after="0" w:line="240" w:lineRule="auto"/>
                      </w:pPr>
                      <w:r w:rsidRPr="00341A8C">
                        <w:rPr>
                          <w:b/>
                        </w:rPr>
                        <w:t xml:space="preserve">Approval Date: </w:t>
                      </w:r>
                      <w:r w:rsidR="002347F1" w:rsidRPr="002347F1">
                        <w:t>7/6/20</w:t>
                      </w:r>
                    </w:p>
                    <w:p w:rsidR="001F13DA" w:rsidRPr="00DD4E67" w:rsidRDefault="001F13DA" w:rsidP="00DD4E67">
                      <w:pPr>
                        <w:spacing w:after="0" w:line="240" w:lineRule="auto"/>
                        <w:rPr>
                          <w:b/>
                        </w:rPr>
                      </w:pPr>
                      <w:r w:rsidRPr="00DD4E67">
                        <w:rPr>
                          <w:b/>
                        </w:rPr>
                        <w:t xml:space="preserve">Revised Date: </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25F5C7B1" wp14:editId="55808C9B">
                <wp:simplePos x="0" y="0"/>
                <wp:positionH relativeFrom="column">
                  <wp:posOffset>-301086</wp:posOffset>
                </wp:positionH>
                <wp:positionV relativeFrom="paragraph">
                  <wp:posOffset>-302260</wp:posOffset>
                </wp:positionV>
                <wp:extent cx="5347970" cy="914400"/>
                <wp:effectExtent l="0" t="0" r="24130" b="19050"/>
                <wp:wrapNone/>
                <wp:docPr id="315081900" name="Text Box 1"/>
                <wp:cNvGraphicFramePr/>
                <a:graphic xmlns:a="http://schemas.openxmlformats.org/drawingml/2006/main">
                  <a:graphicData uri="http://schemas.microsoft.com/office/word/2010/wordprocessingShape">
                    <wps:wsp>
                      <wps:cNvSpPr txBox="1"/>
                      <wps:spPr>
                        <a:xfrm>
                          <a:off x="0" y="0"/>
                          <a:ext cx="5347970" cy="914400"/>
                        </a:xfrm>
                        <a:prstGeom prst="rect">
                          <a:avLst/>
                        </a:prstGeom>
                        <a:solidFill>
                          <a:schemeClr val="lt1"/>
                        </a:solidFill>
                        <a:ln w="6350">
                          <a:solidFill>
                            <a:prstClr val="black"/>
                          </a:solidFill>
                        </a:ln>
                      </wps:spPr>
                      <wps:txbx>
                        <w:txbxContent>
                          <w:p w:rsidR="001F13DA" w:rsidRDefault="001F13DA" w:rsidP="00DD4E67">
                            <w:pPr>
                              <w:spacing w:after="0" w:line="240" w:lineRule="auto"/>
                              <w:jc w:val="center"/>
                            </w:pPr>
                          </w:p>
                          <w:p w:rsidR="001F13DA" w:rsidRDefault="001F13DA" w:rsidP="00DD4E67">
                            <w:pPr>
                              <w:spacing w:after="0" w:line="240" w:lineRule="auto"/>
                              <w:jc w:val="center"/>
                            </w:pPr>
                            <w:r>
                              <w:t>Policy</w:t>
                            </w:r>
                          </w:p>
                          <w:p w:rsidR="001F13DA" w:rsidRPr="00DD4E67" w:rsidRDefault="001F13DA" w:rsidP="00DD4E67">
                            <w:pPr>
                              <w:spacing w:after="0" w:line="240" w:lineRule="auto"/>
                              <w:jc w:val="center"/>
                              <w:rPr>
                                <w:b/>
                                <w:sz w:val="28"/>
                              </w:rPr>
                            </w:pPr>
                            <w:r>
                              <w:rPr>
                                <w:b/>
                                <w:sz w:val="28"/>
                              </w:rPr>
                              <w:t>Student Worker Process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5C7B1" id="Text Box 1" o:spid="_x0000_s1027" type="#_x0000_t202" style="position:absolute;margin-left:-23.7pt;margin-top:-23.8pt;width:421.1pt;height:1in;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" fillcolor="white [3201]" strokeweight=".5pt">
                <v:textbox>
                  <w:txbxContent>
                    <w:p w:rsidR="001F13DA" w:rsidRDefault="001F13DA" w:rsidP="00DD4E67">
                      <w:pPr>
                        <w:spacing w:after="0" w:line="240" w:lineRule="auto"/>
                        <w:jc w:val="center"/>
                      </w:pPr>
                    </w:p>
                    <w:p w:rsidR="001F13DA" w:rsidRDefault="001F13DA" w:rsidP="00DD4E67">
                      <w:pPr>
                        <w:spacing w:after="0" w:line="240" w:lineRule="auto"/>
                        <w:jc w:val="center"/>
                      </w:pPr>
                      <w:r>
                        <w:t>Policy</w:t>
                      </w:r>
                    </w:p>
                    <w:p w:rsidR="001F13DA" w:rsidRPr="00DD4E67" w:rsidRDefault="001F13DA" w:rsidP="00DD4E67">
                      <w:pPr>
                        <w:spacing w:after="0" w:line="240" w:lineRule="auto"/>
                        <w:jc w:val="center"/>
                        <w:rPr>
                          <w:b/>
                          <w:sz w:val="28"/>
                        </w:rPr>
                      </w:pPr>
                      <w:r>
                        <w:rPr>
                          <w:b/>
                          <w:sz w:val="28"/>
                        </w:rPr>
                        <w:t>Student Worker Process Approval</w:t>
                      </w:r>
                    </w:p>
                  </w:txbxContent>
                </v:textbox>
              </v:shape>
            </w:pict>
          </mc:Fallback>
        </mc:AlternateContent>
      </w:r>
    </w:p>
    <w:p w:rsidR="23E5F9AE" w:rsidRDefault="23E5F9AE" w:rsidP="00DD4E67"/>
    <w:p w:rsidR="00341A8C" w:rsidRDefault="00341A8C" w:rsidP="00DD4E67"/>
    <w:p w:rsidR="00341A8C" w:rsidRDefault="00341A8C" w:rsidP="00DD4E67">
      <w:r w:rsidRPr="3E0C6CFF">
        <w:rPr>
          <w:b/>
          <w:bCs/>
        </w:rPr>
        <w:t xml:space="preserve">Purpose: </w:t>
      </w:r>
      <w:r>
        <w:t xml:space="preserve">The intent of the Student Worker Process is to guide faculty and staff on the step-by-step process of requesting, selecting and hiring student workers for McPherson College. We commit to this process to ensure fair and equal hiring of students to yield better engagement and retention rates, improve diversity in our student workforce, </w:t>
      </w:r>
      <w:r w:rsidR="005B6E91">
        <w:t xml:space="preserve">create enriching work experiences preparing </w:t>
      </w:r>
      <w:r w:rsidR="669B5A7E">
        <w:t>career-ready and life-focused students</w:t>
      </w:r>
      <w:r w:rsidR="005B6E91">
        <w:t xml:space="preserve">, and </w:t>
      </w:r>
      <w:r>
        <w:t xml:space="preserve">support students in financial need as well as </w:t>
      </w:r>
      <w:r w:rsidR="005B6E91">
        <w:t xml:space="preserve">learning </w:t>
      </w:r>
      <w:r>
        <w:t>finance management.</w:t>
      </w:r>
    </w:p>
    <w:p w:rsidR="005B6E91" w:rsidRPr="008A211E" w:rsidRDefault="005B6E91" w:rsidP="005B6E91">
      <w:pPr>
        <w:pStyle w:val="ListParagraph"/>
        <w:numPr>
          <w:ilvl w:val="0"/>
          <w:numId w:val="2"/>
        </w:numPr>
        <w:rPr>
          <w:b/>
        </w:rPr>
      </w:pPr>
      <w:r w:rsidRPr="008A211E">
        <w:rPr>
          <w:b/>
        </w:rPr>
        <w:t>Position Requests</w:t>
      </w:r>
    </w:p>
    <w:p w:rsidR="00DD057E" w:rsidRPr="00DD057E" w:rsidRDefault="00DD057E" w:rsidP="005B6E91">
      <w:pPr>
        <w:pStyle w:val="ListParagraph"/>
        <w:numPr>
          <w:ilvl w:val="1"/>
          <w:numId w:val="2"/>
        </w:numPr>
        <w:rPr>
          <w:b/>
        </w:rPr>
      </w:pPr>
      <w:r w:rsidRPr="00691152">
        <w:rPr>
          <w:b/>
        </w:rPr>
        <w:t>December</w:t>
      </w:r>
      <w:r w:rsidR="00691152">
        <w:t xml:space="preserve"> - </w:t>
      </w:r>
      <w:r w:rsidR="005B6E91">
        <w:t xml:space="preserve">Director of Career Services will request position requests/needs </w:t>
      </w:r>
      <w:r>
        <w:t xml:space="preserve">in mid-November via cabinet. </w:t>
      </w:r>
    </w:p>
    <w:p w:rsidR="00DD057E" w:rsidRPr="00691152" w:rsidRDefault="00691152" w:rsidP="005B6E91">
      <w:pPr>
        <w:pStyle w:val="ListParagraph"/>
        <w:numPr>
          <w:ilvl w:val="1"/>
          <w:numId w:val="2"/>
        </w:numPr>
        <w:rPr>
          <w:b/>
        </w:rPr>
      </w:pPr>
      <w:r w:rsidRPr="00691152">
        <w:rPr>
          <w:b/>
        </w:rPr>
        <w:t>By January 30</w:t>
      </w:r>
      <w:r>
        <w:t xml:space="preserve"> - </w:t>
      </w:r>
      <w:r w:rsidR="00DD057E">
        <w:t xml:space="preserve">Cabinet members will submit Student Worker Request spreadsheet to Director of Career Services for each department they support. </w:t>
      </w:r>
    </w:p>
    <w:p w:rsidR="00691152" w:rsidRPr="00691152" w:rsidRDefault="00DD057E" w:rsidP="005B6E91">
      <w:pPr>
        <w:pStyle w:val="ListParagraph"/>
        <w:numPr>
          <w:ilvl w:val="1"/>
          <w:numId w:val="2"/>
        </w:numPr>
        <w:rPr>
          <w:b/>
        </w:rPr>
      </w:pPr>
      <w:r w:rsidRPr="00691152">
        <w:rPr>
          <w:b/>
        </w:rPr>
        <w:t>February</w:t>
      </w:r>
      <w:r w:rsidR="00691152">
        <w:rPr>
          <w:b/>
        </w:rPr>
        <w:t xml:space="preserve"> </w:t>
      </w:r>
      <w:r w:rsidR="00691152" w:rsidRPr="00691152">
        <w:t>-</w:t>
      </w:r>
      <w:r w:rsidRPr="00691152">
        <w:t xml:space="preserve"> </w:t>
      </w:r>
      <w:r>
        <w:t>VP of Finance, Director of Career Services and HR Director will review requested positions and submit proposed budget to President’s office.</w:t>
      </w:r>
      <w:r w:rsidR="00691152">
        <w:t xml:space="preserve"> </w:t>
      </w:r>
    </w:p>
    <w:p w:rsidR="00DD057E" w:rsidRPr="00691152" w:rsidRDefault="00691152" w:rsidP="00691152">
      <w:pPr>
        <w:pStyle w:val="ListParagraph"/>
        <w:ind w:left="1440"/>
        <w:rPr>
          <w:b/>
        </w:rPr>
      </w:pPr>
      <w:r>
        <w:t>*Position</w:t>
      </w:r>
      <w:r w:rsidR="001F13DA">
        <w:t xml:space="preserve">s will be reviewed and approved per the Position Approval process in section 2. </w:t>
      </w:r>
    </w:p>
    <w:p w:rsidR="00691152" w:rsidRPr="00691152" w:rsidRDefault="00DD057E" w:rsidP="005B6E91">
      <w:pPr>
        <w:pStyle w:val="ListParagraph"/>
        <w:numPr>
          <w:ilvl w:val="1"/>
          <w:numId w:val="2"/>
        </w:numPr>
        <w:rPr>
          <w:b/>
        </w:rPr>
      </w:pPr>
      <w:r w:rsidRPr="00691152">
        <w:rPr>
          <w:b/>
        </w:rPr>
        <w:t>March</w:t>
      </w:r>
      <w:r w:rsidR="00691152">
        <w:rPr>
          <w:b/>
        </w:rPr>
        <w:t xml:space="preserve"> </w:t>
      </w:r>
      <w:r w:rsidR="00691152" w:rsidRPr="00691152">
        <w:t>-</w:t>
      </w:r>
      <w:r w:rsidRPr="00691152">
        <w:t xml:space="preserve"> </w:t>
      </w:r>
      <w:r>
        <w:t>Budget approval. VP of Finance, Director of Career Services and HR Director will issue student worker budget to respective departments.</w:t>
      </w:r>
    </w:p>
    <w:p w:rsidR="00B507F8" w:rsidRPr="008A211E" w:rsidRDefault="00691152" w:rsidP="00B507F8">
      <w:pPr>
        <w:pStyle w:val="ListParagraph"/>
        <w:numPr>
          <w:ilvl w:val="0"/>
          <w:numId w:val="2"/>
        </w:numPr>
        <w:rPr>
          <w:b/>
        </w:rPr>
      </w:pPr>
      <w:r w:rsidRPr="008A211E">
        <w:rPr>
          <w:b/>
        </w:rPr>
        <w:t>Position Approvals</w:t>
      </w:r>
      <w:r w:rsidR="00DD057E" w:rsidRPr="008A211E">
        <w:rPr>
          <w:b/>
        </w:rPr>
        <w:t xml:space="preserve"> </w:t>
      </w:r>
    </w:p>
    <w:p w:rsidR="005B6E91" w:rsidRPr="005B6E91" w:rsidRDefault="00B507F8" w:rsidP="3E0C6CFF">
      <w:pPr>
        <w:pStyle w:val="ListParagraph"/>
        <w:numPr>
          <w:ilvl w:val="1"/>
          <w:numId w:val="2"/>
        </w:numPr>
        <w:rPr>
          <w:rFonts w:eastAsiaTheme="minorEastAsia"/>
        </w:rPr>
      </w:pPr>
      <w:r>
        <w:t>Positions will be reviewed and approved in the following order:</w:t>
      </w:r>
    </w:p>
    <w:p w:rsidR="00B507F8" w:rsidRPr="00691152" w:rsidRDefault="00B507F8" w:rsidP="3E0C6CFF">
      <w:pPr>
        <w:pStyle w:val="ListParagraph"/>
        <w:numPr>
          <w:ilvl w:val="2"/>
          <w:numId w:val="2"/>
        </w:numPr>
      </w:pPr>
      <w:r w:rsidRPr="3E0C6CFF">
        <w:rPr>
          <w:b/>
          <w:bCs/>
        </w:rPr>
        <w:t xml:space="preserve">Replacement </w:t>
      </w:r>
      <w:r>
        <w:t xml:space="preserve">(e.g. </w:t>
      </w:r>
      <w:r w:rsidR="001F13DA">
        <w:t>The same position</w:t>
      </w:r>
      <w:r>
        <w:t xml:space="preserve"> is being replaced) – Auto-approval</w:t>
      </w:r>
    </w:p>
    <w:p w:rsidR="00B507F8" w:rsidRDefault="00B507F8" w:rsidP="3E0C6CFF">
      <w:pPr>
        <w:pStyle w:val="ListParagraph"/>
        <w:numPr>
          <w:ilvl w:val="2"/>
          <w:numId w:val="2"/>
        </w:numPr>
      </w:pPr>
      <w:r w:rsidRPr="3E0C6CFF">
        <w:rPr>
          <w:b/>
          <w:bCs/>
        </w:rPr>
        <w:t xml:space="preserve">Addition to Headcount </w:t>
      </w:r>
      <w:r>
        <w:t>(Request for more hours by position than prior year) – VP of Finance and Director of Career Services.</w:t>
      </w:r>
    </w:p>
    <w:p w:rsidR="00B507F8" w:rsidRDefault="00B507F8" w:rsidP="3E0C6CFF">
      <w:pPr>
        <w:pStyle w:val="ListParagraph"/>
        <w:numPr>
          <w:ilvl w:val="2"/>
          <w:numId w:val="2"/>
        </w:numPr>
      </w:pPr>
      <w:r w:rsidRPr="3E0C6CFF">
        <w:rPr>
          <w:b/>
          <w:bCs/>
        </w:rPr>
        <w:t xml:space="preserve">New position or increase to budget – </w:t>
      </w:r>
      <w:r>
        <w:t>President, VP of Finance, Director of Career Services.</w:t>
      </w:r>
      <w:r w:rsidR="0196334E">
        <w:t xml:space="preserve"> </w:t>
      </w:r>
    </w:p>
    <w:p w:rsidR="35FE16F9" w:rsidRDefault="35FE16F9" w:rsidP="3E0C6CFF">
      <w:pPr>
        <w:pStyle w:val="ListParagraph"/>
        <w:numPr>
          <w:ilvl w:val="2"/>
          <w:numId w:val="2"/>
        </w:numPr>
      </w:pPr>
      <w:r w:rsidRPr="3E0C6CFF">
        <w:rPr>
          <w:b/>
          <w:bCs/>
        </w:rPr>
        <w:t xml:space="preserve">Pay rate above $7.50 - </w:t>
      </w:r>
      <w:r>
        <w:t xml:space="preserve">Requires approval by VP of Finance and Director of Career Services. </w:t>
      </w:r>
    </w:p>
    <w:p w:rsidR="0920A464" w:rsidRDefault="0920A464" w:rsidP="3E0C6CFF">
      <w:pPr>
        <w:pStyle w:val="ListParagraph"/>
        <w:numPr>
          <w:ilvl w:val="3"/>
          <w:numId w:val="2"/>
        </w:numPr>
      </w:pPr>
      <w:r>
        <w:t>Department Head shall s</w:t>
      </w:r>
      <w:r w:rsidR="35FE16F9">
        <w:t>ubmit a</w:t>
      </w:r>
      <w:r w:rsidR="728B106C">
        <w:t xml:space="preserve"> </w:t>
      </w:r>
      <w:r w:rsidR="728B106C" w:rsidRPr="3E0C6CFF">
        <w:rPr>
          <w:i/>
          <w:iCs/>
        </w:rPr>
        <w:t>Student Worker Dept Request</w:t>
      </w:r>
      <w:r w:rsidR="55D86090">
        <w:t xml:space="preserve"> to VP of Finance and Director of Career Services</w:t>
      </w:r>
      <w:r w:rsidR="35FE16F9">
        <w:t xml:space="preserve"> addressing your request and reasoning</w:t>
      </w:r>
      <w:r w:rsidR="6D2DC8BD">
        <w:t>.</w:t>
      </w:r>
      <w:r w:rsidR="620C7753">
        <w:t xml:space="preserve"> </w:t>
      </w:r>
    </w:p>
    <w:p w:rsidR="032B4B9B" w:rsidRDefault="032B4B9B" w:rsidP="3E0C6CFF">
      <w:pPr>
        <w:pStyle w:val="ListParagraph"/>
        <w:numPr>
          <w:ilvl w:val="3"/>
          <w:numId w:val="2"/>
        </w:numPr>
      </w:pPr>
      <w:r>
        <w:t>VP of Finance and Director of Career Services will review the request, consider it within the year’s budget, and provide an email response regarding approval/hold/decline.</w:t>
      </w:r>
    </w:p>
    <w:p w:rsidR="0196334E" w:rsidRDefault="0196334E" w:rsidP="3E0C6CFF">
      <w:pPr>
        <w:pStyle w:val="ListParagraph"/>
        <w:numPr>
          <w:ilvl w:val="1"/>
          <w:numId w:val="2"/>
        </w:numPr>
      </w:pPr>
      <w:r w:rsidRPr="3E0C6CFF">
        <w:rPr>
          <w:b/>
          <w:bCs/>
        </w:rPr>
        <w:t>Student contracts issuance</w:t>
      </w:r>
    </w:p>
    <w:p w:rsidR="0196334E" w:rsidRDefault="0196334E" w:rsidP="3E0C6CFF">
      <w:pPr>
        <w:pStyle w:val="ListParagraph"/>
        <w:numPr>
          <w:ilvl w:val="2"/>
          <w:numId w:val="2"/>
        </w:numPr>
        <w:rPr>
          <w:rFonts w:eastAsiaTheme="minorEastAsia"/>
        </w:rPr>
      </w:pPr>
      <w:r w:rsidRPr="3E0C6CFF">
        <w:rPr>
          <w:rFonts w:eastAsia="Arial"/>
        </w:rPr>
        <w:lastRenderedPageBreak/>
        <w:t>Director of Career Services will print total number of approved contracts for each department and distribute to department head.</w:t>
      </w:r>
    </w:p>
    <w:p w:rsidR="0196334E" w:rsidRDefault="0196334E" w:rsidP="3E0C6CFF">
      <w:pPr>
        <w:pStyle w:val="ListParagraph"/>
        <w:numPr>
          <w:ilvl w:val="2"/>
          <w:numId w:val="2"/>
        </w:numPr>
        <w:rPr>
          <w:rFonts w:eastAsiaTheme="minorEastAsia"/>
        </w:rPr>
      </w:pPr>
      <w:r w:rsidRPr="3E0C6CFF">
        <w:rPr>
          <w:rFonts w:eastAsia="Arial"/>
        </w:rPr>
        <w:t>When a department becomes low on contracts a note in the approval packet will remind the department head to contact Director of Career Services if more than 2 positions are needed to fulfill department needs.</w:t>
      </w:r>
    </w:p>
    <w:p w:rsidR="0196334E" w:rsidRDefault="0196334E" w:rsidP="3E0C6CFF">
      <w:pPr>
        <w:pStyle w:val="ListParagraph"/>
        <w:numPr>
          <w:ilvl w:val="2"/>
          <w:numId w:val="2"/>
        </w:numPr>
        <w:rPr>
          <w:rFonts w:eastAsiaTheme="minorEastAsia"/>
        </w:rPr>
      </w:pPr>
      <w:r w:rsidRPr="3E0C6CFF">
        <w:rPr>
          <w:rFonts w:eastAsia="Arial"/>
        </w:rPr>
        <w:t>If department is in need of more positions, refer to Position Approvals for additional requests.</w:t>
      </w:r>
    </w:p>
    <w:p w:rsidR="00B507F8" w:rsidRPr="008A211E" w:rsidRDefault="00B507F8" w:rsidP="3E0C6CFF">
      <w:pPr>
        <w:pStyle w:val="ListParagraph"/>
        <w:numPr>
          <w:ilvl w:val="0"/>
          <w:numId w:val="2"/>
        </w:numPr>
        <w:rPr>
          <w:b/>
          <w:bCs/>
        </w:rPr>
      </w:pPr>
      <w:r w:rsidRPr="3E0C6CFF">
        <w:rPr>
          <w:b/>
          <w:bCs/>
        </w:rPr>
        <w:t>Position posting</w:t>
      </w:r>
    </w:p>
    <w:p w:rsidR="00B507F8" w:rsidRPr="001F13DA" w:rsidRDefault="00B507F8" w:rsidP="3E0C6CFF">
      <w:pPr>
        <w:pStyle w:val="ListParagraph"/>
        <w:numPr>
          <w:ilvl w:val="1"/>
          <w:numId w:val="2"/>
        </w:numPr>
        <w:rPr>
          <w:rFonts w:eastAsiaTheme="minorEastAsia"/>
        </w:rPr>
      </w:pPr>
      <w:r w:rsidRPr="3E0C6CFF">
        <w:rPr>
          <w:rFonts w:eastAsia="Arial"/>
        </w:rPr>
        <w:t>Director of Career Services will post approved positions in Handshake</w:t>
      </w:r>
      <w:r w:rsidR="64481E0B" w:rsidRPr="3E0C6CFF">
        <w:rPr>
          <w:rFonts w:eastAsia="Arial"/>
        </w:rPr>
        <w:t xml:space="preserve"> for a period of time defined by the hiring manager. </w:t>
      </w:r>
      <w:r w:rsidR="001F13DA">
        <w:rPr>
          <w:rFonts w:eastAsia="Arial"/>
        </w:rPr>
        <w:t>This requires a date.</w:t>
      </w:r>
    </w:p>
    <w:p w:rsidR="001F13DA" w:rsidRPr="008A211E" w:rsidRDefault="001F13DA" w:rsidP="001F13DA">
      <w:pPr>
        <w:pStyle w:val="ListParagraph"/>
        <w:numPr>
          <w:ilvl w:val="2"/>
          <w:numId w:val="2"/>
        </w:numPr>
        <w:rPr>
          <w:rFonts w:eastAsiaTheme="minorEastAsia"/>
        </w:rPr>
      </w:pPr>
      <w:r>
        <w:rPr>
          <w:rFonts w:eastAsia="Arial"/>
        </w:rPr>
        <w:t>Positions being hired for the beginning of the school year, should be posted through at least the first week of classes.</w:t>
      </w:r>
    </w:p>
    <w:p w:rsidR="64481E0B" w:rsidRDefault="64481E0B" w:rsidP="3E0C6CFF">
      <w:pPr>
        <w:pStyle w:val="ListParagraph"/>
        <w:numPr>
          <w:ilvl w:val="1"/>
          <w:numId w:val="2"/>
        </w:numPr>
      </w:pPr>
      <w:r w:rsidRPr="3E0C6CFF">
        <w:rPr>
          <w:rFonts w:eastAsia="Arial"/>
        </w:rPr>
        <w:t xml:space="preserve">Hiring manager will receive notifications from Handshake for every applicant. </w:t>
      </w:r>
    </w:p>
    <w:p w:rsidR="64481E0B" w:rsidRDefault="64481E0B" w:rsidP="3E0C6CFF">
      <w:pPr>
        <w:pStyle w:val="ListParagraph"/>
        <w:numPr>
          <w:ilvl w:val="1"/>
          <w:numId w:val="2"/>
        </w:numPr>
      </w:pPr>
      <w:r w:rsidRPr="3E0C6CFF">
        <w:rPr>
          <w:rFonts w:eastAsia="Arial"/>
        </w:rPr>
        <w:t xml:space="preserve">When the posting closes (or if requested sooner by the hiring manager), </w:t>
      </w:r>
      <w:r w:rsidR="001F13DA">
        <w:rPr>
          <w:rFonts w:eastAsia="Arial"/>
        </w:rPr>
        <w:t>Handshake emails the hiring manager a</w:t>
      </w:r>
      <w:r w:rsidRPr="3E0C6CFF">
        <w:rPr>
          <w:rFonts w:eastAsia="Arial"/>
        </w:rPr>
        <w:t xml:space="preserve"> summary of applicants along with any supporting documents to the application in Handshake. </w:t>
      </w:r>
    </w:p>
    <w:p w:rsidR="00DD4E67" w:rsidRPr="00DD4E67" w:rsidRDefault="008A211E" w:rsidP="3E0C6CFF">
      <w:pPr>
        <w:pStyle w:val="ListParagraph"/>
        <w:numPr>
          <w:ilvl w:val="0"/>
          <w:numId w:val="2"/>
        </w:numPr>
        <w:rPr>
          <w:rFonts w:eastAsiaTheme="minorEastAsia"/>
          <w:b/>
          <w:bCs/>
        </w:rPr>
      </w:pPr>
      <w:r w:rsidRPr="3E0C6CFF">
        <w:rPr>
          <w:rFonts w:eastAsia="Arial"/>
          <w:b/>
          <w:bCs/>
        </w:rPr>
        <w:t xml:space="preserve">Student </w:t>
      </w:r>
      <w:r w:rsidR="1828EF15" w:rsidRPr="3E0C6CFF">
        <w:rPr>
          <w:rFonts w:eastAsia="Arial"/>
          <w:b/>
          <w:bCs/>
        </w:rPr>
        <w:t xml:space="preserve">selection and </w:t>
      </w:r>
      <w:r w:rsidRPr="3E0C6CFF">
        <w:rPr>
          <w:rFonts w:eastAsia="Arial"/>
          <w:b/>
          <w:bCs/>
        </w:rPr>
        <w:t>contracts</w:t>
      </w:r>
      <w:r w:rsidR="792B2A3E" w:rsidRPr="3E0C6CFF">
        <w:rPr>
          <w:rFonts w:eastAsia="Arial"/>
          <w:b/>
          <w:bCs/>
        </w:rPr>
        <w:t xml:space="preserve">  </w:t>
      </w:r>
    </w:p>
    <w:p w:rsidR="00DD4E67" w:rsidRPr="00DD4E67" w:rsidRDefault="37D255EC" w:rsidP="3E0C6CFF">
      <w:pPr>
        <w:pStyle w:val="ListParagraph"/>
        <w:numPr>
          <w:ilvl w:val="1"/>
          <w:numId w:val="2"/>
        </w:numPr>
        <w:rPr>
          <w:rFonts w:eastAsiaTheme="minorEastAsia"/>
        </w:rPr>
      </w:pPr>
      <w:r w:rsidRPr="3E0C6CFF">
        <w:rPr>
          <w:rFonts w:eastAsia="Arial"/>
        </w:rPr>
        <w:t>Department Head</w:t>
      </w:r>
      <w:r w:rsidR="2DBCC219" w:rsidRPr="3E0C6CFF">
        <w:rPr>
          <w:rFonts w:eastAsia="Arial"/>
        </w:rPr>
        <w:t xml:space="preserve"> will report candidate selections to Director of Career Services so candidate selections, declines and withdrawals can be noted in the system. </w:t>
      </w:r>
    </w:p>
    <w:p w:rsidR="00DD4E67" w:rsidRPr="00DD4E67" w:rsidRDefault="58785CDE" w:rsidP="3E0C6CFF">
      <w:pPr>
        <w:pStyle w:val="ListParagraph"/>
        <w:numPr>
          <w:ilvl w:val="1"/>
          <w:numId w:val="2"/>
        </w:numPr>
      </w:pPr>
      <w:r w:rsidRPr="3E0C6CFF">
        <w:rPr>
          <w:rFonts w:eastAsiaTheme="minorEastAsia"/>
        </w:rPr>
        <w:t xml:space="preserve">Department Head will then issue a contract </w:t>
      </w:r>
      <w:r w:rsidR="001F13DA">
        <w:rPr>
          <w:rFonts w:eastAsiaTheme="minorEastAsia"/>
        </w:rPr>
        <w:t xml:space="preserve">(pre-approved by Director of Career Services) </w:t>
      </w:r>
      <w:r w:rsidRPr="3E0C6CFF">
        <w:rPr>
          <w:rFonts w:eastAsiaTheme="minorEastAsia"/>
        </w:rPr>
        <w:t>to the student and advise them to go to the Business Office with all required paperwork.</w:t>
      </w:r>
    </w:p>
    <w:p w:rsidR="00DD4E67" w:rsidRPr="00DD4E67" w:rsidRDefault="58785CDE" w:rsidP="3E0C6CFF">
      <w:pPr>
        <w:pStyle w:val="ListParagraph"/>
        <w:numPr>
          <w:ilvl w:val="2"/>
          <w:numId w:val="2"/>
        </w:numPr>
      </w:pPr>
      <w:r w:rsidRPr="3E0C6CFF">
        <w:rPr>
          <w:rFonts w:eastAsiaTheme="minorEastAsia"/>
          <w:b/>
          <w:bCs/>
        </w:rPr>
        <w:t xml:space="preserve">No student will be allowed to work UNTIL ALL required paperwork is submitted to the Business Office. This includes: Student Worker Contract, I-9 with required documentation, K4 and W4. </w:t>
      </w:r>
    </w:p>
    <w:p w:rsidR="00DD4E67" w:rsidRPr="00DD4E67" w:rsidRDefault="58785CDE" w:rsidP="3E0C6CFF">
      <w:pPr>
        <w:pStyle w:val="ListParagraph"/>
        <w:numPr>
          <w:ilvl w:val="2"/>
          <w:numId w:val="2"/>
        </w:numPr>
      </w:pPr>
      <w:r w:rsidRPr="3E0C6CFF">
        <w:rPr>
          <w:rFonts w:eastAsiaTheme="minorEastAsia"/>
          <w:b/>
          <w:bCs/>
        </w:rPr>
        <w:t xml:space="preserve">New student worker process </w:t>
      </w:r>
    </w:p>
    <w:p w:rsidR="00DD4E67" w:rsidRPr="00DD4E67" w:rsidRDefault="49035B35" w:rsidP="3E0C6CFF">
      <w:pPr>
        <w:pStyle w:val="ListParagraph"/>
        <w:numPr>
          <w:ilvl w:val="3"/>
          <w:numId w:val="2"/>
        </w:numPr>
      </w:pPr>
      <w:r w:rsidRPr="3E0C6CFF">
        <w:rPr>
          <w:rFonts w:eastAsiaTheme="minorEastAsia"/>
        </w:rPr>
        <w:t>Department Head fills out contract, reviews job duties and the contract with the student and then has the student sign the contract.</w:t>
      </w:r>
    </w:p>
    <w:p w:rsidR="00DD4E67" w:rsidRPr="00DD4E67" w:rsidRDefault="49035B35" w:rsidP="3E0C6CFF">
      <w:pPr>
        <w:pStyle w:val="ListParagraph"/>
        <w:numPr>
          <w:ilvl w:val="3"/>
          <w:numId w:val="2"/>
        </w:numPr>
      </w:pPr>
      <w:r w:rsidRPr="3E0C6CFF">
        <w:rPr>
          <w:rFonts w:eastAsiaTheme="minorEastAsia"/>
        </w:rPr>
        <w:t xml:space="preserve">Remind student about required paperwork they must complete before beginning work. They will need to have required documentation for the I-9 when they go to the business office. See </w:t>
      </w:r>
      <w:hyperlink r:id="rId11" w:history="1">
        <w:r w:rsidR="001F13DA">
          <w:rPr>
            <w:rStyle w:val="Hyperlink"/>
          </w:rPr>
          <w:t>I-9 List of Acceptable Documents</w:t>
        </w:r>
      </w:hyperlink>
      <w:r w:rsidRPr="3E0C6CFF">
        <w:rPr>
          <w:rFonts w:eastAsiaTheme="minorEastAsia"/>
        </w:rPr>
        <w:t>. Department Head may supply the studen</w:t>
      </w:r>
      <w:r w:rsidR="33BC7BB3" w:rsidRPr="3E0C6CFF">
        <w:rPr>
          <w:rFonts w:eastAsiaTheme="minorEastAsia"/>
        </w:rPr>
        <w:t>t a copy of this document.</w:t>
      </w:r>
    </w:p>
    <w:p w:rsidR="00DD4E67" w:rsidRPr="00DD4E67" w:rsidRDefault="33BC7BB3" w:rsidP="3E0C6CFF">
      <w:pPr>
        <w:pStyle w:val="ListParagraph"/>
        <w:numPr>
          <w:ilvl w:val="3"/>
          <w:numId w:val="2"/>
        </w:numPr>
      </w:pPr>
      <w:r w:rsidRPr="3E0C6CFF">
        <w:rPr>
          <w:rFonts w:eastAsiaTheme="minorEastAsia"/>
        </w:rPr>
        <w:t xml:space="preserve">Please encourage the student to visit the business office </w:t>
      </w:r>
      <w:r w:rsidRPr="001F13DA">
        <w:rPr>
          <w:rFonts w:eastAsiaTheme="minorEastAsia"/>
          <w:u w:val="single"/>
        </w:rPr>
        <w:t>once</w:t>
      </w:r>
      <w:r w:rsidRPr="3E0C6CFF">
        <w:rPr>
          <w:rFonts w:eastAsiaTheme="minorEastAsia"/>
        </w:rPr>
        <w:t xml:space="preserve"> with their required documentation to help minimize traffic and maintain better social distancing.  </w:t>
      </w:r>
    </w:p>
    <w:p w:rsidR="00DD4E67" w:rsidRPr="00DD4E67" w:rsidRDefault="77DFD8DA" w:rsidP="3E0C6CFF">
      <w:pPr>
        <w:pStyle w:val="ListParagraph"/>
        <w:numPr>
          <w:ilvl w:val="3"/>
          <w:numId w:val="2"/>
        </w:numPr>
        <w:rPr>
          <w:rFonts w:eastAsiaTheme="minorEastAsia"/>
        </w:rPr>
      </w:pPr>
      <w:r w:rsidRPr="3E0C6CFF">
        <w:rPr>
          <w:rFonts w:eastAsiaTheme="minorEastAsia"/>
        </w:rPr>
        <w:lastRenderedPageBreak/>
        <w:t>Contracts will be reviewed for thorough completion by the business office.</w:t>
      </w:r>
    </w:p>
    <w:p w:rsidR="00DD4E67" w:rsidRPr="00DD4E67" w:rsidRDefault="77DFD8DA" w:rsidP="3E0C6CFF">
      <w:pPr>
        <w:pStyle w:val="ListParagraph"/>
        <w:numPr>
          <w:ilvl w:val="3"/>
          <w:numId w:val="2"/>
        </w:numPr>
        <w:rPr>
          <w:rFonts w:eastAsiaTheme="minorEastAsia"/>
        </w:rPr>
      </w:pPr>
      <w:r w:rsidRPr="3E0C6CFF">
        <w:rPr>
          <w:rFonts w:eastAsiaTheme="minorEastAsia"/>
        </w:rPr>
        <w:t>Business office will notify Department Head of confirmation to start.</w:t>
      </w:r>
    </w:p>
    <w:p w:rsidR="00DD4E67" w:rsidRPr="00DD4E67" w:rsidRDefault="33BC7BB3" w:rsidP="3E0C6CFF">
      <w:pPr>
        <w:pStyle w:val="ListParagraph"/>
        <w:numPr>
          <w:ilvl w:val="2"/>
          <w:numId w:val="2"/>
        </w:numPr>
      </w:pPr>
      <w:r w:rsidRPr="3E0C6CFF">
        <w:rPr>
          <w:rFonts w:eastAsiaTheme="minorEastAsia"/>
          <w:b/>
          <w:bCs/>
        </w:rPr>
        <w:t xml:space="preserve">Returning student worker process </w:t>
      </w:r>
    </w:p>
    <w:p w:rsidR="00DD4E67" w:rsidRPr="00DD4E67" w:rsidRDefault="33BC7BB3" w:rsidP="3E0C6CFF">
      <w:pPr>
        <w:pStyle w:val="ListParagraph"/>
        <w:numPr>
          <w:ilvl w:val="3"/>
          <w:numId w:val="2"/>
        </w:numPr>
        <w:rPr>
          <w:rFonts w:eastAsiaTheme="minorEastAsia"/>
        </w:rPr>
      </w:pPr>
      <w:r w:rsidRPr="3E0C6CFF">
        <w:rPr>
          <w:rFonts w:eastAsiaTheme="minorEastAsia"/>
        </w:rPr>
        <w:t>Department Head fills out contract, reviews job duties and the contract with the student and then has the student sign the contract.</w:t>
      </w:r>
    </w:p>
    <w:p w:rsidR="00DD4E67" w:rsidRPr="00DD4E67" w:rsidRDefault="33BC7BB3" w:rsidP="3E0C6CFF">
      <w:pPr>
        <w:pStyle w:val="ListParagraph"/>
        <w:numPr>
          <w:ilvl w:val="3"/>
          <w:numId w:val="2"/>
        </w:numPr>
      </w:pPr>
      <w:r w:rsidRPr="3E0C6CFF">
        <w:rPr>
          <w:rFonts w:eastAsiaTheme="minorEastAsia"/>
        </w:rPr>
        <w:t xml:space="preserve">If the student has worked at the college before, the student does not need to provide the business office with the required I-9 documentation as it has been collected before. </w:t>
      </w:r>
    </w:p>
    <w:p w:rsidR="00DD4E67" w:rsidRPr="00DD4E67" w:rsidRDefault="1CC51A4A" w:rsidP="3E0C6CFF">
      <w:pPr>
        <w:pStyle w:val="ListParagraph"/>
        <w:numPr>
          <w:ilvl w:val="3"/>
          <w:numId w:val="2"/>
        </w:numPr>
      </w:pPr>
      <w:r w:rsidRPr="3E0C6CFF">
        <w:rPr>
          <w:rFonts w:eastAsiaTheme="minorEastAsia"/>
        </w:rPr>
        <w:t xml:space="preserve">The student </w:t>
      </w:r>
      <w:r w:rsidRPr="3E0C6CFF">
        <w:rPr>
          <w:rFonts w:eastAsiaTheme="minorEastAsia"/>
          <w:u w:val="single"/>
        </w:rPr>
        <w:t>does</w:t>
      </w:r>
      <w:r w:rsidRPr="3E0C6CFF">
        <w:rPr>
          <w:rFonts w:eastAsiaTheme="minorEastAsia"/>
        </w:rPr>
        <w:t xml:space="preserve"> need to take the signed contract and drop it in the box at the Business Office designated as </w:t>
      </w:r>
      <w:r w:rsidRPr="00DF2887">
        <w:rPr>
          <w:rFonts w:eastAsiaTheme="minorEastAsia"/>
          <w:i/>
        </w:rPr>
        <w:t>Student Worker Paperwork</w:t>
      </w:r>
      <w:r w:rsidRPr="3E0C6CFF">
        <w:rPr>
          <w:rFonts w:eastAsiaTheme="minorEastAsia"/>
        </w:rPr>
        <w:t xml:space="preserve">. </w:t>
      </w:r>
    </w:p>
    <w:p w:rsidR="00DD4E67" w:rsidRPr="00DD4E67" w:rsidRDefault="1A79198C" w:rsidP="3E0C6CFF">
      <w:pPr>
        <w:pStyle w:val="ListParagraph"/>
        <w:numPr>
          <w:ilvl w:val="3"/>
          <w:numId w:val="2"/>
        </w:numPr>
      </w:pPr>
      <w:r w:rsidRPr="3E0C6CFF">
        <w:rPr>
          <w:rFonts w:eastAsiaTheme="minorEastAsia"/>
        </w:rPr>
        <w:t>Contracts will be reviewed for thorough completion by the business office.</w:t>
      </w:r>
      <w:r w:rsidR="7B409A38" w:rsidRPr="3E0C6CFF">
        <w:rPr>
          <w:rFonts w:eastAsiaTheme="minorEastAsia"/>
        </w:rPr>
        <w:t xml:space="preserve"> If anything further is needed of the student, the business office will contact the student. </w:t>
      </w:r>
    </w:p>
    <w:p w:rsidR="00DD4E67" w:rsidRPr="00DD4E67" w:rsidRDefault="1A79198C" w:rsidP="3E0C6CFF">
      <w:pPr>
        <w:pStyle w:val="ListParagraph"/>
        <w:numPr>
          <w:ilvl w:val="3"/>
          <w:numId w:val="2"/>
        </w:numPr>
      </w:pPr>
      <w:r w:rsidRPr="3E0C6CFF">
        <w:rPr>
          <w:rFonts w:eastAsiaTheme="minorEastAsia"/>
        </w:rPr>
        <w:t xml:space="preserve">Business office will notify Department Head of confirmation to start. </w:t>
      </w:r>
    </w:p>
    <w:p w:rsidR="00DD4E67" w:rsidRPr="00DD4E67" w:rsidRDefault="00DD4E67" w:rsidP="3E0C6CFF">
      <w:pPr>
        <w:ind w:left="360"/>
        <w:rPr>
          <w:rFonts w:eastAsiaTheme="minorEastAsia"/>
        </w:rPr>
      </w:pPr>
    </w:p>
    <w:sectPr w:rsidR="00DD4E67" w:rsidRPr="00DD4E67" w:rsidSect="00341A8C">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9B" w:rsidRDefault="0001299B" w:rsidP="00CD7659">
      <w:pPr>
        <w:spacing w:after="0" w:line="240" w:lineRule="auto"/>
      </w:pPr>
      <w:r>
        <w:separator/>
      </w:r>
    </w:p>
  </w:endnote>
  <w:endnote w:type="continuationSeparator" w:id="0">
    <w:p w:rsidR="0001299B" w:rsidRDefault="0001299B" w:rsidP="00CD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956674"/>
      <w:docPartObj>
        <w:docPartGallery w:val="Page Numbers (Bottom of Page)"/>
        <w:docPartUnique/>
      </w:docPartObj>
    </w:sdtPr>
    <w:sdtEndPr>
      <w:rPr>
        <w:noProof/>
      </w:rPr>
    </w:sdtEndPr>
    <w:sdtContent>
      <w:p w:rsidR="00CD7659" w:rsidRDefault="00CD7659">
        <w:pPr>
          <w:pStyle w:val="Footer"/>
          <w:jc w:val="right"/>
        </w:pPr>
        <w:r>
          <w:fldChar w:fldCharType="begin"/>
        </w:r>
        <w:r>
          <w:instrText xml:space="preserve"> PAGE   \* MERGEFORMAT </w:instrText>
        </w:r>
        <w:r>
          <w:fldChar w:fldCharType="separate"/>
        </w:r>
        <w:r w:rsidR="00AD5C4C">
          <w:rPr>
            <w:noProof/>
          </w:rPr>
          <w:t>2</w:t>
        </w:r>
        <w:r>
          <w:rPr>
            <w:noProof/>
          </w:rPr>
          <w:fldChar w:fldCharType="end"/>
        </w:r>
      </w:p>
    </w:sdtContent>
  </w:sdt>
  <w:p w:rsidR="00CD7659" w:rsidRDefault="00CD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9B" w:rsidRDefault="0001299B" w:rsidP="00CD7659">
      <w:pPr>
        <w:spacing w:after="0" w:line="240" w:lineRule="auto"/>
      </w:pPr>
      <w:r>
        <w:separator/>
      </w:r>
    </w:p>
  </w:footnote>
  <w:footnote w:type="continuationSeparator" w:id="0">
    <w:p w:rsidR="0001299B" w:rsidRDefault="0001299B" w:rsidP="00CD7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1D32"/>
    <w:multiLevelType w:val="hybridMultilevel"/>
    <w:tmpl w:val="502C29BA"/>
    <w:lvl w:ilvl="0" w:tplc="81B8F1F6">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85B87"/>
    <w:multiLevelType w:val="hybridMultilevel"/>
    <w:tmpl w:val="3E804728"/>
    <w:lvl w:ilvl="0" w:tplc="3C0CEC2A">
      <w:start w:val="1"/>
      <w:numFmt w:val="decimal"/>
      <w:lvlText w:val="%1."/>
      <w:lvlJc w:val="left"/>
      <w:pPr>
        <w:ind w:left="720" w:hanging="360"/>
      </w:pPr>
    </w:lvl>
    <w:lvl w:ilvl="1" w:tplc="AC6C5E66">
      <w:start w:val="1"/>
      <w:numFmt w:val="lowerLetter"/>
      <w:lvlText w:val="%2."/>
      <w:lvlJc w:val="left"/>
      <w:pPr>
        <w:ind w:left="1440" w:hanging="360"/>
      </w:pPr>
    </w:lvl>
    <w:lvl w:ilvl="2" w:tplc="C5C257E0">
      <w:start w:val="1"/>
      <w:numFmt w:val="lowerRoman"/>
      <w:lvlText w:val="%3."/>
      <w:lvlJc w:val="right"/>
      <w:pPr>
        <w:ind w:left="2160" w:hanging="180"/>
      </w:pPr>
    </w:lvl>
    <w:lvl w:ilvl="3" w:tplc="C79AED16">
      <w:start w:val="1"/>
      <w:numFmt w:val="decimal"/>
      <w:lvlText w:val="%4."/>
      <w:lvlJc w:val="left"/>
      <w:pPr>
        <w:ind w:left="2880" w:hanging="360"/>
      </w:pPr>
    </w:lvl>
    <w:lvl w:ilvl="4" w:tplc="F8FC7244">
      <w:start w:val="1"/>
      <w:numFmt w:val="lowerLetter"/>
      <w:lvlText w:val="%5."/>
      <w:lvlJc w:val="left"/>
      <w:pPr>
        <w:ind w:left="3600" w:hanging="360"/>
      </w:pPr>
    </w:lvl>
    <w:lvl w:ilvl="5" w:tplc="219A8CF8">
      <w:start w:val="1"/>
      <w:numFmt w:val="lowerRoman"/>
      <w:lvlText w:val="%6."/>
      <w:lvlJc w:val="right"/>
      <w:pPr>
        <w:ind w:left="4320" w:hanging="180"/>
      </w:pPr>
    </w:lvl>
    <w:lvl w:ilvl="6" w:tplc="794851BE">
      <w:start w:val="1"/>
      <w:numFmt w:val="decimal"/>
      <w:lvlText w:val="%7."/>
      <w:lvlJc w:val="left"/>
      <w:pPr>
        <w:ind w:left="5040" w:hanging="360"/>
      </w:pPr>
    </w:lvl>
    <w:lvl w:ilvl="7" w:tplc="53BEF520">
      <w:start w:val="1"/>
      <w:numFmt w:val="lowerLetter"/>
      <w:lvlText w:val="%8."/>
      <w:lvlJc w:val="left"/>
      <w:pPr>
        <w:ind w:left="5760" w:hanging="360"/>
      </w:pPr>
    </w:lvl>
    <w:lvl w:ilvl="8" w:tplc="53A44A4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8D7338"/>
    <w:rsid w:val="0001299B"/>
    <w:rsid w:val="00070203"/>
    <w:rsid w:val="001F13DA"/>
    <w:rsid w:val="002347F1"/>
    <w:rsid w:val="00341A8C"/>
    <w:rsid w:val="005A44D3"/>
    <w:rsid w:val="005B6E91"/>
    <w:rsid w:val="00691152"/>
    <w:rsid w:val="00712363"/>
    <w:rsid w:val="008A211E"/>
    <w:rsid w:val="008B5EBA"/>
    <w:rsid w:val="00AD5C4C"/>
    <w:rsid w:val="00B507F8"/>
    <w:rsid w:val="00B59772"/>
    <w:rsid w:val="00CD7659"/>
    <w:rsid w:val="00CF31A6"/>
    <w:rsid w:val="00DD057E"/>
    <w:rsid w:val="00DD4E67"/>
    <w:rsid w:val="00DF2887"/>
    <w:rsid w:val="0196334E"/>
    <w:rsid w:val="032B4B9B"/>
    <w:rsid w:val="05F71101"/>
    <w:rsid w:val="083752F1"/>
    <w:rsid w:val="08DAFFA9"/>
    <w:rsid w:val="0920A464"/>
    <w:rsid w:val="0DEAE3B8"/>
    <w:rsid w:val="0EFD9084"/>
    <w:rsid w:val="12102AE7"/>
    <w:rsid w:val="125E06BF"/>
    <w:rsid w:val="135264EB"/>
    <w:rsid w:val="1828EF15"/>
    <w:rsid w:val="1902FBFA"/>
    <w:rsid w:val="19AA447A"/>
    <w:rsid w:val="1A79198C"/>
    <w:rsid w:val="1AB81233"/>
    <w:rsid w:val="1BCC397B"/>
    <w:rsid w:val="1CBE68D7"/>
    <w:rsid w:val="1CC51A4A"/>
    <w:rsid w:val="20AE4C62"/>
    <w:rsid w:val="23E5F9AE"/>
    <w:rsid w:val="24C0F5BE"/>
    <w:rsid w:val="261609C3"/>
    <w:rsid w:val="288F3741"/>
    <w:rsid w:val="29142CF1"/>
    <w:rsid w:val="2A43FD2E"/>
    <w:rsid w:val="2A8D7338"/>
    <w:rsid w:val="2B4F53EC"/>
    <w:rsid w:val="2DBCC219"/>
    <w:rsid w:val="2ED4A271"/>
    <w:rsid w:val="2F8DC378"/>
    <w:rsid w:val="30CAA0A7"/>
    <w:rsid w:val="33BC7BB3"/>
    <w:rsid w:val="35FE16F9"/>
    <w:rsid w:val="37D255EC"/>
    <w:rsid w:val="37E12550"/>
    <w:rsid w:val="3E0C6CFF"/>
    <w:rsid w:val="3FD2785B"/>
    <w:rsid w:val="3FF281D2"/>
    <w:rsid w:val="4038655B"/>
    <w:rsid w:val="427613A5"/>
    <w:rsid w:val="43748729"/>
    <w:rsid w:val="4621A116"/>
    <w:rsid w:val="475005F5"/>
    <w:rsid w:val="49035B35"/>
    <w:rsid w:val="4A09A173"/>
    <w:rsid w:val="4ADEAC63"/>
    <w:rsid w:val="4CA1AF40"/>
    <w:rsid w:val="4DC99C7C"/>
    <w:rsid w:val="50D969C0"/>
    <w:rsid w:val="50FB5DE6"/>
    <w:rsid w:val="52298597"/>
    <w:rsid w:val="52B1AD0D"/>
    <w:rsid w:val="55D86090"/>
    <w:rsid w:val="57210A97"/>
    <w:rsid w:val="576DEF0C"/>
    <w:rsid w:val="58785CDE"/>
    <w:rsid w:val="620C7753"/>
    <w:rsid w:val="64481E0B"/>
    <w:rsid w:val="66214FCF"/>
    <w:rsid w:val="669B5A7E"/>
    <w:rsid w:val="6C779BC7"/>
    <w:rsid w:val="6D2DC8BD"/>
    <w:rsid w:val="6E2B33BF"/>
    <w:rsid w:val="728B106C"/>
    <w:rsid w:val="761BA815"/>
    <w:rsid w:val="763B906B"/>
    <w:rsid w:val="77DFD8DA"/>
    <w:rsid w:val="788C6501"/>
    <w:rsid w:val="792B2A3E"/>
    <w:rsid w:val="7B409A38"/>
    <w:rsid w:val="7B73CE40"/>
    <w:rsid w:val="7D33A2EB"/>
    <w:rsid w:val="7FF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6923-4EC7-4441-9C73-6FC5680D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F13DA"/>
    <w:rPr>
      <w:color w:val="0563C1" w:themeColor="hyperlink"/>
      <w:u w:val="single"/>
    </w:rPr>
  </w:style>
  <w:style w:type="paragraph" w:styleId="Header">
    <w:name w:val="header"/>
    <w:basedOn w:val="Normal"/>
    <w:link w:val="HeaderChar"/>
    <w:uiPriority w:val="99"/>
    <w:unhideWhenUsed/>
    <w:rsid w:val="00CD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59"/>
  </w:style>
  <w:style w:type="paragraph" w:styleId="Footer">
    <w:name w:val="footer"/>
    <w:basedOn w:val="Normal"/>
    <w:link w:val="FooterChar"/>
    <w:uiPriority w:val="99"/>
    <w:unhideWhenUsed/>
    <w:rsid w:val="00CD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59"/>
  </w:style>
  <w:style w:type="paragraph" w:styleId="BalloonText">
    <w:name w:val="Balloon Text"/>
    <w:basedOn w:val="Normal"/>
    <w:link w:val="BalloonTextChar"/>
    <w:uiPriority w:val="99"/>
    <w:semiHidden/>
    <w:unhideWhenUsed/>
    <w:rsid w:val="00CD7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is.gov/i-9-central/form-i-9-acceptable-docum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E6BF86D477C449C3B02C5A957FC5F" ma:contentTypeVersion="4" ma:contentTypeDescription="Create a new document." ma:contentTypeScope="" ma:versionID="02daf92dae3a40f10ebea80229cdcf7f">
  <xsd:schema xmlns:xsd="http://www.w3.org/2001/XMLSchema" xmlns:xs="http://www.w3.org/2001/XMLSchema" xmlns:p="http://schemas.microsoft.com/office/2006/metadata/properties" xmlns:ns2="8d8df445-a611-494c-8069-868183f945e7" targetNamespace="http://schemas.microsoft.com/office/2006/metadata/properties" ma:root="true" ma:fieldsID="3c884e810aa5b10addf09f1ac1f8601a" ns2:_="">
    <xsd:import namespace="8d8df445-a611-494c-8069-868183f945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df445-a611-494c-8069-868183f9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05671-0BB3-4B77-B48D-D22122832FE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d8df445-a611-494c-8069-868183f945e7"/>
    <ds:schemaRef ds:uri="http://www.w3.org/XML/1998/namespace"/>
  </ds:schemaRefs>
</ds:datastoreItem>
</file>

<file path=customXml/itemProps2.xml><?xml version="1.0" encoding="utf-8"?>
<ds:datastoreItem xmlns:ds="http://schemas.openxmlformats.org/officeDocument/2006/customXml" ds:itemID="{2B0A96F0-925F-4C16-88B9-5BDF4F2E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df445-a611-494c-8069-868183f94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7C224-2D5E-4A4D-8300-A7ECEB108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Beckman</dc:creator>
  <cp:keywords/>
  <dc:description/>
  <cp:lastModifiedBy>Brenda Stocklin-Smith</cp:lastModifiedBy>
  <cp:revision>2</cp:revision>
  <cp:lastPrinted>2020-07-24T22:22:00Z</cp:lastPrinted>
  <dcterms:created xsi:type="dcterms:W3CDTF">2020-07-24T22:22:00Z</dcterms:created>
  <dcterms:modified xsi:type="dcterms:W3CDTF">2020-07-24T22:22:00Z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0x010100EFCE6BF86D477C449C3B02C5A957FC5F</vt:lpwstr>
  </property>
</Properties>
</file>