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9D" w:rsidRPr="00DD5EC9" w:rsidRDefault="00E87CE4" w:rsidP="00E87CE4">
      <w:pPr>
        <w:jc w:val="center"/>
        <w:rPr>
          <w:rFonts w:ascii="Arial" w:hAnsi="Arial" w:cs="Arial"/>
          <w:b/>
          <w:sz w:val="18"/>
          <w:szCs w:val="18"/>
        </w:rPr>
      </w:pPr>
      <w:r w:rsidRPr="00DD5EC9">
        <w:rPr>
          <w:rFonts w:ascii="Arial" w:hAnsi="Arial" w:cs="Arial"/>
          <w:b/>
          <w:sz w:val="18"/>
          <w:szCs w:val="18"/>
        </w:rPr>
        <w:t xml:space="preserve">Supplemental Data for Fact Sheet Title </w:t>
      </w:r>
      <w:r w:rsidR="00585CFF" w:rsidRPr="00DD5EC9">
        <w:rPr>
          <w:rFonts w:ascii="Arial" w:hAnsi="Arial" w:cs="Arial"/>
          <w:b/>
          <w:sz w:val="18"/>
          <w:szCs w:val="18"/>
        </w:rPr>
        <w:t>IX for</w:t>
      </w:r>
      <w:r w:rsidRPr="00DD5EC9">
        <w:rPr>
          <w:rFonts w:ascii="Arial" w:hAnsi="Arial" w:cs="Arial"/>
          <w:b/>
          <w:sz w:val="18"/>
          <w:szCs w:val="18"/>
        </w:rPr>
        <w:t xml:space="preserve"> Fall 2021 Workshops</w:t>
      </w:r>
    </w:p>
    <w:p w:rsidR="00E87CE4" w:rsidRPr="00DD5EC9" w:rsidRDefault="00E87CE4" w:rsidP="00E87CE4">
      <w:pPr>
        <w:jc w:val="center"/>
        <w:rPr>
          <w:rFonts w:ascii="Arial" w:hAnsi="Arial" w:cs="Arial"/>
          <w:b/>
          <w:sz w:val="18"/>
          <w:szCs w:val="18"/>
        </w:rPr>
      </w:pPr>
    </w:p>
    <w:p w:rsidR="00585CFF" w:rsidRPr="00DD5EC9" w:rsidRDefault="00585CFF" w:rsidP="00585CFF">
      <w:pPr>
        <w:pStyle w:val="ListParagraph"/>
        <w:numPr>
          <w:ilvl w:val="0"/>
          <w:numId w:val="2"/>
        </w:numPr>
        <w:spacing w:line="225" w:lineRule="auto"/>
        <w:rPr>
          <w:rFonts w:ascii="Arial" w:hAnsi="Arial" w:cs="Arial"/>
          <w:sz w:val="18"/>
          <w:szCs w:val="18"/>
        </w:rPr>
      </w:pPr>
      <w:r w:rsidRPr="00DD5EC9">
        <w:rPr>
          <w:rFonts w:ascii="Arial" w:eastAsiaTheme="majorEastAsia" w:hAnsi="Arial" w:cs="Arial"/>
          <w:color w:val="44546A" w:themeColor="text2"/>
          <w:kern w:val="24"/>
          <w:position w:val="1"/>
          <w:sz w:val="18"/>
          <w:szCs w:val="18"/>
        </w:rPr>
        <w:t>What’s the big deal?</w:t>
      </w:r>
      <w:r w:rsidRPr="00DD5EC9">
        <w:rPr>
          <w:rFonts w:ascii="Arial" w:eastAsiaTheme="minorEastAsia" w:hAnsi="Arial" w:cs="Arial"/>
          <w:color w:val="44546A" w:themeColor="text2"/>
          <w:kern w:val="24"/>
          <w:sz w:val="18"/>
          <w:szCs w:val="18"/>
        </w:rPr>
        <w:t xml:space="preserve"> </w:t>
      </w:r>
    </w:p>
    <w:p w:rsidR="00585CFF" w:rsidRPr="00DD5EC9" w:rsidRDefault="00585CFF" w:rsidP="00585CFF">
      <w:pPr>
        <w:pStyle w:val="ListParagraph"/>
        <w:numPr>
          <w:ilvl w:val="0"/>
          <w:numId w:val="1"/>
        </w:numPr>
        <w:spacing w:line="225" w:lineRule="auto"/>
        <w:rPr>
          <w:rFonts w:ascii="Arial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44546A" w:themeColor="text2"/>
          <w:kern w:val="24"/>
          <w:sz w:val="18"/>
          <w:szCs w:val="18"/>
        </w:rPr>
        <w:t>Physical Trauma to the body</w:t>
      </w:r>
    </w:p>
    <w:p w:rsidR="00585CFF" w:rsidRPr="00DD5EC9" w:rsidRDefault="00585CFF" w:rsidP="00585CFF">
      <w:pPr>
        <w:pStyle w:val="ListParagraph"/>
        <w:numPr>
          <w:ilvl w:val="0"/>
          <w:numId w:val="1"/>
        </w:numPr>
        <w:spacing w:line="225" w:lineRule="auto"/>
        <w:rPr>
          <w:rFonts w:ascii="Arial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44546A" w:themeColor="text2"/>
          <w:kern w:val="24"/>
          <w:sz w:val="18"/>
          <w:szCs w:val="18"/>
        </w:rPr>
        <w:t>PTSD (Post Traumatic Stress Disorder)</w:t>
      </w:r>
    </w:p>
    <w:p w:rsidR="00585CFF" w:rsidRPr="00DD5EC9" w:rsidRDefault="00585CFF" w:rsidP="00585CFF">
      <w:pPr>
        <w:pStyle w:val="ListParagraph"/>
        <w:numPr>
          <w:ilvl w:val="0"/>
          <w:numId w:val="1"/>
        </w:numPr>
        <w:spacing w:line="225" w:lineRule="auto"/>
        <w:rPr>
          <w:rFonts w:ascii="Arial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44546A" w:themeColor="text2"/>
          <w:kern w:val="24"/>
          <w:sz w:val="18"/>
          <w:szCs w:val="18"/>
        </w:rPr>
        <w:t>Depression</w:t>
      </w:r>
    </w:p>
    <w:p w:rsidR="00585CFF" w:rsidRPr="00DD5EC9" w:rsidRDefault="00585CFF" w:rsidP="00585CFF">
      <w:pPr>
        <w:pStyle w:val="ListParagraph"/>
        <w:numPr>
          <w:ilvl w:val="0"/>
          <w:numId w:val="1"/>
        </w:numPr>
        <w:spacing w:line="225" w:lineRule="auto"/>
        <w:rPr>
          <w:rFonts w:ascii="Arial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44546A" w:themeColor="text2"/>
          <w:kern w:val="24"/>
          <w:sz w:val="18"/>
          <w:szCs w:val="18"/>
        </w:rPr>
        <w:t>Dissociation</w:t>
      </w:r>
    </w:p>
    <w:p w:rsidR="00585CFF" w:rsidRPr="00DD5EC9" w:rsidRDefault="00585CFF" w:rsidP="00585CFF">
      <w:pPr>
        <w:pStyle w:val="ListParagraph"/>
        <w:numPr>
          <w:ilvl w:val="0"/>
          <w:numId w:val="1"/>
        </w:numPr>
        <w:spacing w:line="225" w:lineRule="auto"/>
        <w:rPr>
          <w:rFonts w:ascii="Arial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44546A" w:themeColor="text2"/>
          <w:kern w:val="24"/>
          <w:sz w:val="18"/>
          <w:szCs w:val="18"/>
        </w:rPr>
        <w:t>Anxiety</w:t>
      </w:r>
    </w:p>
    <w:p w:rsidR="00585CFF" w:rsidRPr="00DD5EC9" w:rsidRDefault="00585CFF" w:rsidP="00585CFF">
      <w:pPr>
        <w:pStyle w:val="ListParagraph"/>
        <w:numPr>
          <w:ilvl w:val="0"/>
          <w:numId w:val="1"/>
        </w:numPr>
        <w:spacing w:line="225" w:lineRule="auto"/>
        <w:rPr>
          <w:rFonts w:ascii="Arial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44546A" w:themeColor="text2"/>
          <w:kern w:val="24"/>
          <w:sz w:val="18"/>
          <w:szCs w:val="18"/>
        </w:rPr>
        <w:t>Sexually transmitted diseases</w:t>
      </w:r>
    </w:p>
    <w:p w:rsidR="00585CFF" w:rsidRPr="00DD5EC9" w:rsidRDefault="00585CFF" w:rsidP="00585CFF">
      <w:pPr>
        <w:pStyle w:val="ListParagraph"/>
        <w:numPr>
          <w:ilvl w:val="0"/>
          <w:numId w:val="1"/>
        </w:numPr>
        <w:spacing w:line="225" w:lineRule="auto"/>
        <w:rPr>
          <w:rFonts w:ascii="Arial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44546A" w:themeColor="text2"/>
          <w:kern w:val="24"/>
          <w:sz w:val="18"/>
          <w:szCs w:val="18"/>
        </w:rPr>
        <w:t xml:space="preserve">Loss of Control and sense of safety/security </w:t>
      </w:r>
    </w:p>
    <w:p w:rsidR="00585CFF" w:rsidRPr="00DD5EC9" w:rsidRDefault="00585CFF" w:rsidP="00585CFF">
      <w:pPr>
        <w:pStyle w:val="ListParagraph"/>
        <w:numPr>
          <w:ilvl w:val="0"/>
          <w:numId w:val="1"/>
        </w:numPr>
        <w:spacing w:line="225" w:lineRule="auto"/>
        <w:rPr>
          <w:rFonts w:ascii="Arial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44546A" w:themeColor="text2"/>
          <w:kern w:val="24"/>
          <w:sz w:val="18"/>
          <w:szCs w:val="18"/>
        </w:rPr>
        <w:t>Substance abuse</w:t>
      </w:r>
    </w:p>
    <w:p w:rsidR="00585CFF" w:rsidRPr="00DD5EC9" w:rsidRDefault="00585CFF" w:rsidP="00585CFF">
      <w:pPr>
        <w:pStyle w:val="ListParagraph"/>
        <w:numPr>
          <w:ilvl w:val="0"/>
          <w:numId w:val="1"/>
        </w:numPr>
        <w:spacing w:line="225" w:lineRule="auto"/>
        <w:rPr>
          <w:rFonts w:ascii="Arial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44546A" w:themeColor="text2"/>
          <w:kern w:val="24"/>
          <w:sz w:val="18"/>
          <w:szCs w:val="18"/>
        </w:rPr>
        <w:t>Inability to focus on work related duties or to concentrate on school work</w:t>
      </w:r>
    </w:p>
    <w:p w:rsidR="00585CFF" w:rsidRPr="00DD5EC9" w:rsidRDefault="00585CFF" w:rsidP="00585CFF">
      <w:pPr>
        <w:pStyle w:val="ListParagraph"/>
        <w:numPr>
          <w:ilvl w:val="0"/>
          <w:numId w:val="1"/>
        </w:numPr>
        <w:spacing w:line="225" w:lineRule="auto"/>
        <w:rPr>
          <w:rFonts w:ascii="Arial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44546A" w:themeColor="text2"/>
          <w:kern w:val="24"/>
          <w:sz w:val="18"/>
          <w:szCs w:val="18"/>
        </w:rPr>
        <w:t>Loss of trust</w:t>
      </w:r>
    </w:p>
    <w:p w:rsidR="00585CFF" w:rsidRPr="00DD5EC9" w:rsidRDefault="00585CFF" w:rsidP="00585CFF">
      <w:pPr>
        <w:pStyle w:val="ListParagraph"/>
        <w:numPr>
          <w:ilvl w:val="0"/>
          <w:numId w:val="1"/>
        </w:numPr>
        <w:spacing w:line="225" w:lineRule="auto"/>
        <w:rPr>
          <w:rFonts w:ascii="Arial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44546A" w:themeColor="text2"/>
          <w:kern w:val="24"/>
          <w:sz w:val="18"/>
          <w:szCs w:val="18"/>
        </w:rPr>
        <w:t>Anger and Blame</w:t>
      </w:r>
    </w:p>
    <w:p w:rsidR="00585CFF" w:rsidRPr="00DD5EC9" w:rsidRDefault="00585CFF" w:rsidP="00585CFF">
      <w:pPr>
        <w:pStyle w:val="ListParagraph"/>
        <w:numPr>
          <w:ilvl w:val="0"/>
          <w:numId w:val="1"/>
        </w:numPr>
        <w:spacing w:line="225" w:lineRule="auto"/>
        <w:rPr>
          <w:rFonts w:ascii="Arial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44546A" w:themeColor="text2"/>
          <w:kern w:val="24"/>
          <w:sz w:val="18"/>
          <w:szCs w:val="18"/>
        </w:rPr>
        <w:t>Shock, numbness, fear, disorientation, helplessness</w:t>
      </w:r>
    </w:p>
    <w:p w:rsidR="00944CD2" w:rsidRPr="00DD5EC9" w:rsidRDefault="00944CD2" w:rsidP="00944CD2">
      <w:pPr>
        <w:spacing w:line="225" w:lineRule="auto"/>
        <w:rPr>
          <w:rFonts w:ascii="Arial" w:hAnsi="Arial" w:cs="Arial"/>
          <w:sz w:val="18"/>
          <w:szCs w:val="18"/>
        </w:rPr>
      </w:pPr>
    </w:p>
    <w:p w:rsidR="00944CD2" w:rsidRPr="00DD5EC9" w:rsidRDefault="00944CD2" w:rsidP="00944CD2">
      <w:pPr>
        <w:pStyle w:val="ListParagraph"/>
        <w:numPr>
          <w:ilvl w:val="0"/>
          <w:numId w:val="2"/>
        </w:numPr>
        <w:spacing w:line="225" w:lineRule="auto"/>
        <w:rPr>
          <w:rFonts w:ascii="Arial" w:eastAsiaTheme="majorEastAsia" w:hAnsi="Arial" w:cs="Arial"/>
          <w:color w:val="44546A" w:themeColor="text2"/>
          <w:kern w:val="24"/>
          <w:position w:val="1"/>
          <w:sz w:val="18"/>
          <w:szCs w:val="18"/>
        </w:rPr>
      </w:pPr>
      <w:r w:rsidRPr="00DD5EC9">
        <w:rPr>
          <w:rFonts w:ascii="Arial" w:eastAsiaTheme="majorEastAsia" w:hAnsi="Arial" w:cs="Arial"/>
          <w:color w:val="44546A" w:themeColor="text2"/>
          <w:kern w:val="24"/>
          <w:position w:val="1"/>
          <w:sz w:val="18"/>
          <w:szCs w:val="18"/>
        </w:rPr>
        <w:t>What can I do about it?</w:t>
      </w:r>
      <w:r w:rsidRPr="00DD5EC9">
        <w:rPr>
          <w:rFonts w:ascii="Arial" w:eastAsiaTheme="majorEastAsia" w:hAnsi="Arial" w:cs="Arial"/>
          <w:color w:val="44546A" w:themeColor="text2"/>
          <w:kern w:val="24"/>
          <w:position w:val="1"/>
          <w:sz w:val="18"/>
          <w:szCs w:val="18"/>
        </w:rPr>
        <w:t xml:space="preserve">  (prevention piece)</w:t>
      </w:r>
    </w:p>
    <w:p w:rsidR="00944CD2" w:rsidRPr="00DD5EC9" w:rsidRDefault="00944CD2" w:rsidP="00944CD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>Besides responsible drinking there are other things you can do to be safe:</w:t>
      </w:r>
    </w:p>
    <w:p w:rsidR="00944CD2" w:rsidRPr="00DD5EC9" w:rsidRDefault="00944CD2" w:rsidP="00944CD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> </w:t>
      </w:r>
    </w:p>
    <w:p w:rsidR="00944CD2" w:rsidRPr="00DD5EC9" w:rsidRDefault="00944CD2" w:rsidP="00944CD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>Say something to a friend.  Engage a Buddy System.</w:t>
      </w:r>
    </w:p>
    <w:p w:rsidR="00944CD2" w:rsidRPr="00DD5EC9" w:rsidRDefault="00944CD2" w:rsidP="00944CD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>Check out the Student Life Bystander Education Program.  Call Jamie Pjesky (</w:t>
      </w:r>
      <w:proofErr w:type="spellStart"/>
      <w:r w:rsidRPr="00DD5EC9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>extention</w:t>
      </w:r>
      <w:proofErr w:type="spellEnd"/>
      <w:r w:rsidRPr="00DD5EC9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 2604) or Brenda Stocklin-Smith (extension 2454).</w:t>
      </w:r>
    </w:p>
    <w:p w:rsidR="00944CD2" w:rsidRPr="00DD5EC9" w:rsidRDefault="00944CD2" w:rsidP="00944CD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Distract from the situation.  Deescalate and diffuse difficult situations.  Try to redirect people involved. </w:t>
      </w:r>
    </w:p>
    <w:p w:rsidR="00944CD2" w:rsidRPr="00DD5EC9" w:rsidRDefault="00944CD2" w:rsidP="00944CD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>Tell someone in authority—McPherson PD, an RA or, other Housing staff.</w:t>
      </w:r>
    </w:p>
    <w:p w:rsidR="00944CD2" w:rsidRPr="00DD5EC9" w:rsidRDefault="00944CD2" w:rsidP="00944CD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>Be aware of clues that things may be getting out of hand or that someone is vulnerable.  For instance, raised voices, threats, shoving, pushing or directing someone with force.</w:t>
      </w:r>
    </w:p>
    <w:p w:rsidR="00DD5EC9" w:rsidRPr="00DD5EC9" w:rsidRDefault="00944CD2" w:rsidP="00DD5EC9">
      <w:pPr>
        <w:pStyle w:val="NormalWeb"/>
        <w:spacing w:before="0" w:beforeAutospacing="0" w:after="0" w:afterAutospacing="0"/>
        <w:ind w:firstLine="720"/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</w:pPr>
      <w:r w:rsidRPr="00DD5EC9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 xml:space="preserve">Intervene before things get out of hand or someone is hurt.   </w:t>
      </w:r>
      <w:bookmarkStart w:id="0" w:name="_GoBack"/>
      <w:bookmarkEnd w:id="0"/>
    </w:p>
    <w:p w:rsidR="00DD5EC9" w:rsidRPr="00DD5EC9" w:rsidRDefault="00DD5EC9" w:rsidP="00DD5EC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</w:pPr>
    </w:p>
    <w:p w:rsidR="00DD5EC9" w:rsidRPr="00DD5EC9" w:rsidRDefault="00DD5EC9" w:rsidP="00DD5EC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</w:pPr>
      <w:r w:rsidRPr="00DD5EC9">
        <w:rPr>
          <w:rFonts w:ascii="Arial" w:eastAsiaTheme="minorEastAsia" w:hAnsi="Arial" w:cs="Arial"/>
          <w:noProof/>
          <w:color w:val="000000" w:themeColor="text1"/>
          <w:kern w:val="24"/>
          <w:sz w:val="18"/>
          <w:szCs w:val="18"/>
        </w:rPr>
        <w:drawing>
          <wp:inline distT="0" distB="0" distL="0" distR="0" wp14:anchorId="327D8C13">
            <wp:extent cx="5133340" cy="3213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EC9" w:rsidRPr="00DD5EC9" w:rsidRDefault="00DD5EC9" w:rsidP="00DD5EC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</w:pPr>
    </w:p>
    <w:p w:rsidR="00DD5EC9" w:rsidRPr="00DD5EC9" w:rsidRDefault="00DD5EC9" w:rsidP="00DD5EC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</w:pPr>
    </w:p>
    <w:p w:rsidR="00DD5EC9" w:rsidRPr="00DD5EC9" w:rsidRDefault="00DD5EC9" w:rsidP="00DD5EC9">
      <w:pPr>
        <w:numPr>
          <w:ilvl w:val="0"/>
          <w:numId w:val="3"/>
        </w:numPr>
        <w:spacing w:after="40" w:line="225" w:lineRule="auto"/>
        <w:ind w:left="1325"/>
        <w:contextualSpacing/>
        <w:rPr>
          <w:rFonts w:ascii="Arial" w:eastAsia="Times New Roman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44546A" w:themeColor="text2"/>
          <w:kern w:val="24"/>
          <w:sz w:val="18"/>
          <w:szCs w:val="18"/>
        </w:rPr>
        <w:t>Call Shana Meyer or Dr. Bruce Clary</w:t>
      </w:r>
    </w:p>
    <w:p w:rsidR="00DD5EC9" w:rsidRPr="00DD5EC9" w:rsidRDefault="00DD5EC9" w:rsidP="00DD5EC9">
      <w:pPr>
        <w:numPr>
          <w:ilvl w:val="0"/>
          <w:numId w:val="3"/>
        </w:numPr>
        <w:spacing w:after="40" w:line="225" w:lineRule="auto"/>
        <w:ind w:left="1325"/>
        <w:contextualSpacing/>
        <w:rPr>
          <w:rFonts w:ascii="Arial" w:eastAsia="Times New Roman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44546A" w:themeColor="text2"/>
          <w:kern w:val="24"/>
          <w:sz w:val="18"/>
          <w:szCs w:val="18"/>
        </w:rPr>
        <w:t>To report a crime, including those of sexual violence call the McPherson Police Department (620-245-1200).</w:t>
      </w:r>
    </w:p>
    <w:p w:rsidR="00DD5EC9" w:rsidRPr="00DD5EC9" w:rsidRDefault="00DD5EC9" w:rsidP="00DD5EC9">
      <w:pPr>
        <w:numPr>
          <w:ilvl w:val="0"/>
          <w:numId w:val="3"/>
        </w:numPr>
        <w:spacing w:after="40" w:line="225" w:lineRule="auto"/>
        <w:ind w:left="1325"/>
        <w:contextualSpacing/>
        <w:rPr>
          <w:rFonts w:ascii="Arial" w:eastAsia="Times New Roman" w:hAnsi="Arial" w:cs="Arial"/>
          <w:sz w:val="18"/>
          <w:szCs w:val="18"/>
        </w:rPr>
      </w:pPr>
      <w:r w:rsidRPr="00DD5EC9">
        <w:rPr>
          <w:rFonts w:ascii="Arial" w:eastAsiaTheme="minorEastAsia" w:hAnsi="Arial" w:cs="Arial"/>
          <w:color w:val="44546A" w:themeColor="text2"/>
          <w:kern w:val="24"/>
          <w:sz w:val="18"/>
          <w:szCs w:val="18"/>
        </w:rPr>
        <w:t>If it is an emergency call 911</w:t>
      </w:r>
    </w:p>
    <w:p w:rsidR="00DD5EC9" w:rsidRDefault="00DD5EC9" w:rsidP="00DD5EC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</w:pPr>
    </w:p>
    <w:p w:rsidR="00DD5EC9" w:rsidRPr="00944CD2" w:rsidRDefault="00DD5EC9" w:rsidP="00DD5EC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944CD2" w:rsidRDefault="00944CD2" w:rsidP="00944CD2">
      <w:pPr>
        <w:spacing w:line="225" w:lineRule="auto"/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88"/>
          <w:szCs w:val="88"/>
        </w:rPr>
      </w:pPr>
    </w:p>
    <w:p w:rsidR="00944CD2" w:rsidRPr="00944CD2" w:rsidRDefault="00944CD2" w:rsidP="00944CD2">
      <w:pPr>
        <w:spacing w:line="225" w:lineRule="auto"/>
        <w:rPr>
          <w:rFonts w:ascii="Arial" w:hAnsi="Arial" w:cs="Arial"/>
          <w:sz w:val="18"/>
          <w:szCs w:val="18"/>
        </w:rPr>
      </w:pPr>
    </w:p>
    <w:p w:rsidR="00E87CE4" w:rsidRPr="00585CFF" w:rsidRDefault="00E87CE4" w:rsidP="00E87CE4">
      <w:pPr>
        <w:rPr>
          <w:rFonts w:ascii="Arial" w:hAnsi="Arial" w:cs="Arial"/>
          <w:b/>
          <w:sz w:val="18"/>
          <w:szCs w:val="18"/>
        </w:rPr>
      </w:pPr>
    </w:p>
    <w:sectPr w:rsidR="00E87CE4" w:rsidRPr="00585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BDF"/>
    <w:multiLevelType w:val="hybridMultilevel"/>
    <w:tmpl w:val="1F4AD1B6"/>
    <w:lvl w:ilvl="0" w:tplc="DF32237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C8658C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628C3F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3E4838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EB2A9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13ABFE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B22CF5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3D631E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AA229A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221B3109"/>
    <w:multiLevelType w:val="hybridMultilevel"/>
    <w:tmpl w:val="A05A4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62615"/>
    <w:multiLevelType w:val="hybridMultilevel"/>
    <w:tmpl w:val="7118FDBE"/>
    <w:lvl w:ilvl="0" w:tplc="1EE80B48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 w:hint="default"/>
      </w:rPr>
    </w:lvl>
    <w:lvl w:ilvl="1" w:tplc="313E9E06" w:tentative="1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2" w:tplc="F634D4EC" w:tentative="1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Franklin Gothic Book" w:hAnsi="Franklin Gothic Book" w:hint="default"/>
      </w:rPr>
    </w:lvl>
    <w:lvl w:ilvl="3" w:tplc="E5CEB5EC" w:tentative="1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Franklin Gothic Book" w:hAnsi="Franklin Gothic Book" w:hint="default"/>
      </w:rPr>
    </w:lvl>
    <w:lvl w:ilvl="4" w:tplc="D4369B12" w:tentative="1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Franklin Gothic Book" w:hAnsi="Franklin Gothic Book" w:hint="default"/>
      </w:rPr>
    </w:lvl>
    <w:lvl w:ilvl="5" w:tplc="77B4B194" w:tentative="1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Franklin Gothic Book" w:hAnsi="Franklin Gothic Book" w:hint="default"/>
      </w:rPr>
    </w:lvl>
    <w:lvl w:ilvl="6" w:tplc="056A237E" w:tentative="1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Franklin Gothic Book" w:hAnsi="Franklin Gothic Book" w:hint="default"/>
      </w:rPr>
    </w:lvl>
    <w:lvl w:ilvl="7" w:tplc="FC167378" w:tentative="1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Franklin Gothic Book" w:hAnsi="Franklin Gothic Book" w:hint="default"/>
      </w:rPr>
    </w:lvl>
    <w:lvl w:ilvl="8" w:tplc="38EE6AA6" w:tentative="1">
      <w:start w:val="1"/>
      <w:numFmt w:val="bullet"/>
      <w:lvlText w:val="■"/>
      <w:lvlJc w:val="left"/>
      <w:pPr>
        <w:tabs>
          <w:tab w:val="num" w:pos="6840"/>
        </w:tabs>
        <w:ind w:left="6840" w:hanging="360"/>
      </w:pPr>
      <w:rPr>
        <w:rFonts w:ascii="Franklin Gothic Book" w:hAnsi="Franklin Gothic Book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E4"/>
    <w:rsid w:val="00585CFF"/>
    <w:rsid w:val="00695A9D"/>
    <w:rsid w:val="00944CD2"/>
    <w:rsid w:val="00DD5EC9"/>
    <w:rsid w:val="00E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272E95"/>
  <w15:chartTrackingRefBased/>
  <w15:docId w15:val="{C3298B06-1251-4898-AFF4-03AD116A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59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2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7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95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0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5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4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9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9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9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0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9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0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9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Stocklin-Smith</dc:creator>
  <cp:keywords/>
  <dc:description/>
  <cp:lastModifiedBy>Brenda Stocklin-Smith</cp:lastModifiedBy>
  <cp:revision>3</cp:revision>
  <dcterms:created xsi:type="dcterms:W3CDTF">2021-07-30T11:51:00Z</dcterms:created>
  <dcterms:modified xsi:type="dcterms:W3CDTF">2021-07-30T12:11:00Z</dcterms:modified>
</cp:coreProperties>
</file>