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95" w:rsidRPr="00DF15FC" w:rsidRDefault="00D76F12">
      <w:pPr>
        <w:rPr>
          <w:rFonts w:ascii="Arial" w:hAnsi="Arial" w:cs="Arial"/>
          <w:sz w:val="24"/>
          <w:szCs w:val="24"/>
        </w:rPr>
      </w:pPr>
      <w:r w:rsidRPr="00DF15FC">
        <w:rPr>
          <w:rFonts w:ascii="Arial" w:hAnsi="Arial" w:cs="Arial"/>
          <w:sz w:val="24"/>
          <w:szCs w:val="24"/>
        </w:rPr>
        <w:t>Staff #2.18 Employees in College Housing</w:t>
      </w:r>
    </w:p>
    <w:p w:rsidR="00CE6C67" w:rsidRPr="00DF15FC" w:rsidRDefault="00CE6C67" w:rsidP="00CE6C67">
      <w:pPr>
        <w:spacing w:after="0" w:line="240" w:lineRule="auto"/>
        <w:rPr>
          <w:rFonts w:ascii="Arial" w:eastAsia="Times New Roman" w:hAnsi="Arial" w:cs="Arial"/>
          <w:sz w:val="24"/>
          <w:szCs w:val="24"/>
        </w:rPr>
      </w:pPr>
      <w:r w:rsidRPr="00DF15FC">
        <w:rPr>
          <w:rFonts w:ascii="Arial" w:eastAsia="Times New Roman" w:hAnsi="Arial" w:cs="Arial"/>
          <w:sz w:val="24"/>
          <w:szCs w:val="24"/>
        </w:rPr>
        <w:t>Because employee housing affects the college’s annual budget and housing for students is a priority</w:t>
      </w:r>
      <w:r w:rsidR="00CA4328" w:rsidRPr="00DF15FC">
        <w:rPr>
          <w:rFonts w:ascii="Arial" w:eastAsia="Times New Roman" w:hAnsi="Arial" w:cs="Arial"/>
          <w:sz w:val="24"/>
          <w:szCs w:val="24"/>
        </w:rPr>
        <w:t>, the V</w:t>
      </w:r>
      <w:r w:rsidRPr="00DF15FC">
        <w:rPr>
          <w:rFonts w:ascii="Arial" w:eastAsia="Times New Roman" w:hAnsi="Arial" w:cs="Arial"/>
          <w:sz w:val="24"/>
          <w:szCs w:val="24"/>
        </w:rPr>
        <w:t xml:space="preserve">P </w:t>
      </w:r>
      <w:r w:rsidR="00CA4328" w:rsidRPr="00DF15FC">
        <w:rPr>
          <w:rFonts w:ascii="Arial" w:eastAsia="Times New Roman" w:hAnsi="Arial" w:cs="Arial"/>
          <w:sz w:val="24"/>
          <w:szCs w:val="24"/>
        </w:rPr>
        <w:t>for Finance</w:t>
      </w:r>
      <w:r w:rsidR="00E575DE" w:rsidRPr="00DF15FC">
        <w:rPr>
          <w:rFonts w:ascii="Arial" w:eastAsia="Times New Roman" w:hAnsi="Arial" w:cs="Arial"/>
          <w:sz w:val="24"/>
          <w:szCs w:val="24"/>
        </w:rPr>
        <w:t>/CFO will make the final determination on all employee-housing</w:t>
      </w:r>
      <w:r w:rsidRPr="00DF15FC">
        <w:rPr>
          <w:rFonts w:ascii="Arial" w:eastAsia="Times New Roman" w:hAnsi="Arial" w:cs="Arial"/>
          <w:sz w:val="24"/>
          <w:szCs w:val="24"/>
        </w:rPr>
        <w:t xml:space="preserve"> decisions on behalf of the colleg</w:t>
      </w:r>
      <w:r w:rsidR="00E575DE" w:rsidRPr="00DF15FC">
        <w:rPr>
          <w:rFonts w:ascii="Arial" w:eastAsia="Times New Roman" w:hAnsi="Arial" w:cs="Arial"/>
          <w:sz w:val="24"/>
          <w:szCs w:val="24"/>
        </w:rPr>
        <w:t>e.  H</w:t>
      </w:r>
      <w:r w:rsidRPr="00DF15FC">
        <w:rPr>
          <w:rFonts w:ascii="Arial" w:eastAsia="Times New Roman" w:hAnsi="Arial" w:cs="Arial"/>
          <w:sz w:val="24"/>
          <w:szCs w:val="24"/>
        </w:rPr>
        <w:t xml:space="preserve">ousing as a part of an employee’s compensation package is set on a certain salary requirement, which </w:t>
      </w:r>
      <w:r w:rsidR="00CA4328" w:rsidRPr="00DF15FC">
        <w:rPr>
          <w:rFonts w:ascii="Arial" w:eastAsia="Times New Roman" w:hAnsi="Arial" w:cs="Arial"/>
          <w:sz w:val="24"/>
          <w:szCs w:val="24"/>
        </w:rPr>
        <w:t>is determined</w:t>
      </w:r>
      <w:r w:rsidRPr="00DF15FC">
        <w:rPr>
          <w:rFonts w:ascii="Arial" w:eastAsia="Times New Roman" w:hAnsi="Arial" w:cs="Arial"/>
          <w:sz w:val="24"/>
          <w:szCs w:val="24"/>
        </w:rPr>
        <w:t xml:space="preserve"> by the VP for Finance/CFO.  Finally, college housing as a part of an employee compensation package cannot be offered to an applicant until approved by</w:t>
      </w:r>
      <w:r w:rsidR="00CA4328" w:rsidRPr="00DF15FC">
        <w:rPr>
          <w:rFonts w:ascii="Arial" w:eastAsia="Times New Roman" w:hAnsi="Arial" w:cs="Arial"/>
          <w:sz w:val="24"/>
          <w:szCs w:val="24"/>
        </w:rPr>
        <w:t xml:space="preserve"> the VP for Finance/</w:t>
      </w:r>
      <w:r w:rsidRPr="00DF15FC">
        <w:rPr>
          <w:rFonts w:ascii="Arial" w:eastAsia="Times New Roman" w:hAnsi="Arial" w:cs="Arial"/>
          <w:sz w:val="24"/>
          <w:szCs w:val="24"/>
        </w:rPr>
        <w:t>CFO.</w:t>
      </w:r>
      <w:r w:rsidR="00E575DE" w:rsidRPr="00DF15FC">
        <w:rPr>
          <w:rFonts w:ascii="Arial" w:eastAsia="Times New Roman" w:hAnsi="Arial" w:cs="Arial"/>
          <w:sz w:val="24"/>
          <w:szCs w:val="24"/>
        </w:rPr>
        <w:t xml:space="preserve">  Student</w:t>
      </w:r>
      <w:r w:rsidR="0035546B" w:rsidRPr="00DF15FC">
        <w:rPr>
          <w:rFonts w:ascii="Arial" w:eastAsia="Times New Roman" w:hAnsi="Arial" w:cs="Arial"/>
          <w:sz w:val="24"/>
          <w:szCs w:val="24"/>
        </w:rPr>
        <w:t xml:space="preserve"> Affairs </w:t>
      </w:r>
      <w:r w:rsidR="00E575DE" w:rsidRPr="00DF15FC">
        <w:rPr>
          <w:rFonts w:ascii="Arial" w:eastAsia="Times New Roman" w:hAnsi="Arial" w:cs="Arial"/>
          <w:sz w:val="24"/>
          <w:szCs w:val="24"/>
        </w:rPr>
        <w:t xml:space="preserve">will make the </w:t>
      </w:r>
      <w:r w:rsidR="0035546B" w:rsidRPr="00DF15FC">
        <w:rPr>
          <w:rFonts w:ascii="Arial" w:eastAsia="Times New Roman" w:hAnsi="Arial" w:cs="Arial"/>
          <w:sz w:val="24"/>
          <w:szCs w:val="24"/>
        </w:rPr>
        <w:t xml:space="preserve">initial </w:t>
      </w:r>
      <w:r w:rsidR="00E575DE" w:rsidRPr="00DF15FC">
        <w:rPr>
          <w:rFonts w:ascii="Arial" w:eastAsia="Times New Roman" w:hAnsi="Arial" w:cs="Arial"/>
          <w:sz w:val="24"/>
          <w:szCs w:val="24"/>
        </w:rPr>
        <w:t>housing assignment with final approval by the VP for Finance/CFO.</w:t>
      </w:r>
    </w:p>
    <w:p w:rsidR="00CA4328" w:rsidRPr="00DF15FC" w:rsidRDefault="00CA4328" w:rsidP="00CE6C67">
      <w:pPr>
        <w:spacing w:after="0" w:line="240" w:lineRule="auto"/>
        <w:rPr>
          <w:rFonts w:ascii="Arial" w:eastAsia="Times New Roman" w:hAnsi="Arial" w:cs="Arial"/>
          <w:sz w:val="24"/>
          <w:szCs w:val="24"/>
        </w:rPr>
      </w:pPr>
    </w:p>
    <w:p w:rsidR="00CA4328" w:rsidRPr="00DF15FC" w:rsidRDefault="00CA4328" w:rsidP="00CE6C67">
      <w:pPr>
        <w:spacing w:after="0" w:line="240" w:lineRule="auto"/>
        <w:rPr>
          <w:rFonts w:ascii="Arial" w:eastAsia="Times New Roman" w:hAnsi="Arial" w:cs="Arial"/>
          <w:sz w:val="24"/>
          <w:szCs w:val="24"/>
        </w:rPr>
      </w:pPr>
      <w:r w:rsidRPr="00DF15FC">
        <w:rPr>
          <w:rFonts w:ascii="Arial" w:eastAsia="Times New Roman" w:hAnsi="Arial" w:cs="Arial"/>
          <w:sz w:val="24"/>
          <w:szCs w:val="24"/>
        </w:rPr>
        <w:t xml:space="preserve">Certain housing will be held for use by employees who meet the salary criteria. Exceptions can be made by the VP for Finance/CFO. If a department wishes to offer short-term housing to an employee who does not meet the requirements, the department will be charged rent to compensate for the lost revenue. </w:t>
      </w:r>
    </w:p>
    <w:p w:rsidR="00CE6C67" w:rsidRPr="00DF15FC" w:rsidRDefault="00CE6C67" w:rsidP="00CE6C67">
      <w:pPr>
        <w:spacing w:after="0" w:line="240" w:lineRule="auto"/>
        <w:rPr>
          <w:rFonts w:ascii="Arial" w:eastAsia="Times New Roman" w:hAnsi="Arial" w:cs="Arial"/>
          <w:sz w:val="24"/>
          <w:szCs w:val="24"/>
        </w:rPr>
      </w:pPr>
    </w:p>
    <w:p w:rsidR="00CE6C67" w:rsidRPr="00DF15FC" w:rsidRDefault="00CE6C67" w:rsidP="00CE6C67">
      <w:pPr>
        <w:spacing w:after="0" w:line="240" w:lineRule="auto"/>
        <w:rPr>
          <w:rFonts w:ascii="Arial" w:eastAsia="Times New Roman" w:hAnsi="Arial" w:cs="Arial"/>
          <w:sz w:val="24"/>
          <w:szCs w:val="24"/>
        </w:rPr>
      </w:pPr>
      <w:r w:rsidRPr="00DF15FC">
        <w:rPr>
          <w:rFonts w:ascii="Arial" w:eastAsia="Times New Roman" w:hAnsi="Arial" w:cs="Arial"/>
          <w:sz w:val="24"/>
          <w:szCs w:val="24"/>
        </w:rPr>
        <w:t>Employees who live in campus housing as part of their compensation package will sign the Staff and Faculty Housing Form located on the college’s intranet site, Empl</w:t>
      </w:r>
      <w:r w:rsidR="00D91160" w:rsidRPr="00DF15FC">
        <w:rPr>
          <w:rFonts w:ascii="Arial" w:eastAsia="Times New Roman" w:hAnsi="Arial" w:cs="Arial"/>
          <w:sz w:val="24"/>
          <w:szCs w:val="24"/>
        </w:rPr>
        <w:t>oyee and Student Employee Forms:</w:t>
      </w:r>
      <w:r w:rsidRPr="00DF15FC">
        <w:rPr>
          <w:rFonts w:ascii="Arial" w:eastAsia="Times New Roman" w:hAnsi="Arial" w:cs="Arial"/>
          <w:sz w:val="24"/>
          <w:szCs w:val="24"/>
        </w:rPr>
        <w:t xml:space="preserve"> </w:t>
      </w:r>
    </w:p>
    <w:p w:rsidR="00CE6C67" w:rsidRPr="00DF15FC" w:rsidRDefault="00DF15FC" w:rsidP="00CE6C67">
      <w:pPr>
        <w:spacing w:after="0" w:line="240" w:lineRule="auto"/>
        <w:rPr>
          <w:rFonts w:ascii="Arial" w:eastAsia="Times New Roman" w:hAnsi="Arial" w:cs="Arial"/>
          <w:sz w:val="24"/>
          <w:szCs w:val="24"/>
        </w:rPr>
      </w:pPr>
      <w:hyperlink r:id="rId5" w:history="1">
        <w:r w:rsidR="00CE6C67" w:rsidRPr="00DF15FC">
          <w:rPr>
            <w:rStyle w:val="Hyperlink"/>
            <w:rFonts w:ascii="Arial" w:eastAsia="Times New Roman" w:hAnsi="Arial" w:cs="Arial"/>
            <w:color w:val="auto"/>
            <w:sz w:val="24"/>
            <w:szCs w:val="24"/>
          </w:rPr>
          <w:t>https://wwwi.mcpherson.edu/human-resources/hr-forms/</w:t>
        </w:r>
      </w:hyperlink>
      <w:r w:rsidR="00CE6C67" w:rsidRPr="00DF15FC">
        <w:rPr>
          <w:rFonts w:ascii="Arial" w:eastAsia="Times New Roman" w:hAnsi="Arial" w:cs="Arial"/>
          <w:sz w:val="24"/>
          <w:szCs w:val="24"/>
        </w:rPr>
        <w:t xml:space="preserve">  The signed copy will be kept in the college’s </w:t>
      </w:r>
      <w:r w:rsidR="00CA4328" w:rsidRPr="00DF15FC">
        <w:rPr>
          <w:rFonts w:ascii="Arial" w:eastAsia="Times New Roman" w:hAnsi="Arial" w:cs="Arial"/>
          <w:sz w:val="24"/>
          <w:szCs w:val="24"/>
        </w:rPr>
        <w:t>business</w:t>
      </w:r>
      <w:r w:rsidR="00CE6C67" w:rsidRPr="00DF15FC">
        <w:rPr>
          <w:rFonts w:ascii="Arial" w:eastAsia="Times New Roman" w:hAnsi="Arial" w:cs="Arial"/>
          <w:sz w:val="24"/>
          <w:szCs w:val="24"/>
        </w:rPr>
        <w:t xml:space="preserve"> office.  </w:t>
      </w:r>
    </w:p>
    <w:p w:rsidR="00CE6C67" w:rsidRPr="00DF15FC" w:rsidRDefault="00CE6C67" w:rsidP="00CE6C67">
      <w:pPr>
        <w:spacing w:after="0" w:line="240" w:lineRule="auto"/>
        <w:rPr>
          <w:rFonts w:ascii="Arial" w:eastAsia="Times New Roman" w:hAnsi="Arial" w:cs="Arial"/>
          <w:sz w:val="24"/>
          <w:szCs w:val="24"/>
        </w:rPr>
      </w:pPr>
    </w:p>
    <w:p w:rsidR="003452B4" w:rsidRPr="00DF15FC" w:rsidRDefault="00D76F12" w:rsidP="00CA4328">
      <w:pPr>
        <w:rPr>
          <w:rFonts w:ascii="Arial" w:hAnsi="Arial" w:cs="Arial"/>
          <w:sz w:val="24"/>
          <w:szCs w:val="24"/>
        </w:rPr>
      </w:pPr>
      <w:r w:rsidRPr="00DF15FC">
        <w:rPr>
          <w:rFonts w:ascii="Arial" w:hAnsi="Arial" w:cs="Arial"/>
          <w:sz w:val="24"/>
          <w:szCs w:val="24"/>
        </w:rPr>
        <w:t>Prior to the acceptance of the position, the applicant will understand the financial implications of accepting college housing as part of their compensation package. Acceptance of college housing may impact the new employee’s annual taxable wage.  The new employee’s supervisor will inform the new employee of that impact and the director of HR will confirm it during the new</w:t>
      </w:r>
      <w:r w:rsidR="00CE6C67" w:rsidRPr="00DF15FC">
        <w:rPr>
          <w:rFonts w:ascii="Arial" w:hAnsi="Arial" w:cs="Arial"/>
          <w:sz w:val="24"/>
          <w:szCs w:val="24"/>
        </w:rPr>
        <w:t xml:space="preserve"> employee’s new employee orientation.</w:t>
      </w:r>
    </w:p>
    <w:p w:rsidR="00CC79C1" w:rsidRPr="00DF15FC" w:rsidRDefault="00CC79C1" w:rsidP="00CC79C1">
      <w:pPr>
        <w:widowControl w:val="0"/>
        <w:autoSpaceDE w:val="0"/>
        <w:autoSpaceDN w:val="0"/>
        <w:spacing w:after="0" w:line="276" w:lineRule="auto"/>
        <w:ind w:right="131"/>
        <w:rPr>
          <w:rFonts w:ascii="Arial" w:eastAsia="Arial" w:hAnsi="Arial" w:cs="Arial"/>
          <w:b/>
          <w:sz w:val="24"/>
          <w:szCs w:val="24"/>
        </w:rPr>
      </w:pPr>
      <w:r w:rsidRPr="00DF15FC">
        <w:rPr>
          <w:rFonts w:ascii="Arial" w:eastAsia="Arial" w:hAnsi="Arial" w:cs="Arial"/>
          <w:b/>
          <w:sz w:val="24"/>
          <w:szCs w:val="24"/>
        </w:rPr>
        <w:t xml:space="preserve">Currently enrolled McPherson College students are prohibited in any faculty or staff campus housing space between the hours of 10pm through 8am daily. </w:t>
      </w:r>
    </w:p>
    <w:p w:rsidR="00484D8C" w:rsidRPr="00DF15FC" w:rsidRDefault="00484D8C" w:rsidP="00D76F12">
      <w:pPr>
        <w:spacing w:after="0" w:line="240" w:lineRule="auto"/>
        <w:rPr>
          <w:rFonts w:ascii="Arial" w:eastAsia="Times New Roman" w:hAnsi="Arial" w:cs="Arial"/>
          <w:sz w:val="24"/>
          <w:szCs w:val="24"/>
        </w:rPr>
      </w:pPr>
    </w:p>
    <w:p w:rsidR="003452B4" w:rsidRPr="00DF15FC" w:rsidRDefault="003452B4" w:rsidP="00D76F12">
      <w:pPr>
        <w:spacing w:after="0" w:line="240" w:lineRule="auto"/>
        <w:rPr>
          <w:rFonts w:ascii="Arial" w:eastAsia="Times New Roman" w:hAnsi="Arial" w:cs="Arial"/>
          <w:sz w:val="24"/>
          <w:szCs w:val="24"/>
        </w:rPr>
      </w:pPr>
      <w:r w:rsidRPr="00DF15FC">
        <w:rPr>
          <w:rFonts w:ascii="Arial" w:eastAsia="Times New Roman" w:hAnsi="Arial" w:cs="Arial"/>
          <w:sz w:val="24"/>
          <w:szCs w:val="24"/>
        </w:rPr>
        <w:t>Housing for an employee is not a guarantee with college employment and is subject to change.  Housing assignments including locations may change at the discretion of the college.</w:t>
      </w:r>
      <w:r w:rsidR="009F2FF8" w:rsidRPr="00DF15FC">
        <w:rPr>
          <w:rFonts w:ascii="Arial" w:eastAsia="Times New Roman" w:hAnsi="Arial" w:cs="Arial"/>
          <w:sz w:val="24"/>
          <w:szCs w:val="24"/>
        </w:rPr>
        <w:t xml:space="preserve">  Housing renewal</w:t>
      </w:r>
      <w:r w:rsidR="00323ECE" w:rsidRPr="00DF15FC">
        <w:rPr>
          <w:rFonts w:ascii="Arial" w:eastAsia="Times New Roman" w:hAnsi="Arial" w:cs="Arial"/>
          <w:sz w:val="24"/>
          <w:szCs w:val="24"/>
        </w:rPr>
        <w:t>s</w:t>
      </w:r>
      <w:r w:rsidR="009F2FF8" w:rsidRPr="00DF15FC">
        <w:rPr>
          <w:rFonts w:ascii="Arial" w:eastAsia="Times New Roman" w:hAnsi="Arial" w:cs="Arial"/>
          <w:sz w:val="24"/>
          <w:szCs w:val="24"/>
        </w:rPr>
        <w:t xml:space="preserve"> will be reviewed annually by the VP for Finance/CFO.</w:t>
      </w:r>
    </w:p>
    <w:p w:rsidR="00CC79C1" w:rsidRPr="00DF15FC" w:rsidRDefault="00CC79C1" w:rsidP="00D76F12">
      <w:pPr>
        <w:spacing w:after="0" w:line="240" w:lineRule="auto"/>
        <w:rPr>
          <w:rFonts w:ascii="Arial" w:eastAsia="Times New Roman" w:hAnsi="Arial" w:cs="Arial"/>
          <w:sz w:val="24"/>
          <w:szCs w:val="24"/>
        </w:rPr>
      </w:pPr>
    </w:p>
    <w:p w:rsidR="0008104E" w:rsidRPr="00DF15FC" w:rsidRDefault="00880844" w:rsidP="0008104E">
      <w:pPr>
        <w:widowControl w:val="0"/>
        <w:tabs>
          <w:tab w:val="left" w:pos="1000"/>
        </w:tabs>
        <w:autoSpaceDE w:val="0"/>
        <w:autoSpaceDN w:val="0"/>
        <w:spacing w:after="0" w:line="276" w:lineRule="auto"/>
        <w:ind w:right="125"/>
        <w:rPr>
          <w:rFonts w:ascii="Arial" w:eastAsia="Arial" w:hAnsi="Arial" w:cs="Arial"/>
          <w:b/>
          <w:sz w:val="24"/>
          <w:szCs w:val="24"/>
        </w:rPr>
      </w:pPr>
      <w:r w:rsidRPr="00DF15FC">
        <w:rPr>
          <w:rFonts w:ascii="Arial" w:eastAsia="Times New Roman" w:hAnsi="Arial" w:cs="Arial"/>
          <w:b/>
          <w:sz w:val="24"/>
          <w:szCs w:val="24"/>
        </w:rPr>
        <w:t xml:space="preserve">The college reserves the right to cancel an employee’s </w:t>
      </w:r>
      <w:r w:rsidR="00EC4BEF" w:rsidRPr="00DF15FC">
        <w:rPr>
          <w:rFonts w:ascii="Arial" w:eastAsia="Times New Roman" w:hAnsi="Arial" w:cs="Arial"/>
          <w:b/>
          <w:sz w:val="24"/>
          <w:szCs w:val="24"/>
        </w:rPr>
        <w:t xml:space="preserve">college </w:t>
      </w:r>
      <w:r w:rsidR="00426694" w:rsidRPr="00DF15FC">
        <w:rPr>
          <w:rFonts w:ascii="Arial" w:eastAsia="Times New Roman" w:hAnsi="Arial" w:cs="Arial"/>
          <w:b/>
          <w:sz w:val="24"/>
          <w:szCs w:val="24"/>
        </w:rPr>
        <w:t>housing at any time with a seven (7) day written notice.</w:t>
      </w:r>
      <w:r w:rsidR="0008104E" w:rsidRPr="00DF15FC">
        <w:rPr>
          <w:rFonts w:ascii="Arial" w:eastAsia="Arial" w:hAnsi="Arial" w:cs="Arial"/>
          <w:b/>
          <w:sz w:val="24"/>
          <w:szCs w:val="24"/>
        </w:rPr>
        <w:t xml:space="preserve">  The </w:t>
      </w:r>
      <w:r w:rsidR="00484D8C" w:rsidRPr="00DF15FC">
        <w:rPr>
          <w:rFonts w:ascii="Arial" w:eastAsia="Arial" w:hAnsi="Arial" w:cs="Arial"/>
          <w:b/>
          <w:sz w:val="24"/>
          <w:szCs w:val="24"/>
        </w:rPr>
        <w:t>f</w:t>
      </w:r>
      <w:r w:rsidR="0008104E" w:rsidRPr="00DF15FC">
        <w:rPr>
          <w:rFonts w:ascii="Arial" w:eastAsia="Arial" w:hAnsi="Arial" w:cs="Arial"/>
          <w:b/>
          <w:sz w:val="24"/>
          <w:szCs w:val="24"/>
        </w:rPr>
        <w:t>ailure by said Resident to co-habit reasonably is a reason for termination of an employee’s housing contract</w:t>
      </w:r>
      <w:r w:rsidR="00484D8C" w:rsidRPr="00DF15FC">
        <w:rPr>
          <w:rFonts w:ascii="Arial" w:eastAsia="Arial" w:hAnsi="Arial" w:cs="Arial"/>
          <w:b/>
          <w:sz w:val="24"/>
          <w:szCs w:val="24"/>
        </w:rPr>
        <w:t xml:space="preserve"> by the college,</w:t>
      </w:r>
      <w:r w:rsidR="0008104E" w:rsidRPr="00DF15FC">
        <w:rPr>
          <w:rFonts w:ascii="Arial" w:eastAsia="Arial" w:hAnsi="Arial" w:cs="Arial"/>
          <w:b/>
          <w:sz w:val="24"/>
          <w:szCs w:val="24"/>
        </w:rPr>
        <w:t xml:space="preserve"> as it is the responsibility for each resident is to co-exist respectfully with assigned roommates.</w:t>
      </w:r>
    </w:p>
    <w:p w:rsidR="00880844" w:rsidRPr="00DF15FC" w:rsidRDefault="00880844" w:rsidP="00D76F12">
      <w:pPr>
        <w:spacing w:after="0" w:line="240" w:lineRule="auto"/>
        <w:rPr>
          <w:rFonts w:ascii="Arial" w:eastAsia="Times New Roman" w:hAnsi="Arial" w:cs="Arial"/>
          <w:b/>
          <w:sz w:val="24"/>
          <w:szCs w:val="24"/>
        </w:rPr>
      </w:pPr>
    </w:p>
    <w:p w:rsidR="0003444C" w:rsidRPr="00DF15FC" w:rsidRDefault="0003444C" w:rsidP="00D76F12">
      <w:pPr>
        <w:spacing w:after="0" w:line="240" w:lineRule="auto"/>
        <w:rPr>
          <w:rFonts w:ascii="Arial" w:eastAsia="Times New Roman" w:hAnsi="Arial" w:cs="Arial"/>
          <w:b/>
          <w:sz w:val="24"/>
          <w:szCs w:val="24"/>
        </w:rPr>
      </w:pPr>
    </w:p>
    <w:p w:rsidR="00CC79C1" w:rsidRPr="00DF15FC" w:rsidRDefault="00CC79C1" w:rsidP="00D76F12">
      <w:pPr>
        <w:spacing w:after="0" w:line="240" w:lineRule="auto"/>
        <w:rPr>
          <w:rFonts w:ascii="Arial" w:eastAsia="Times New Roman" w:hAnsi="Arial" w:cs="Arial"/>
          <w:sz w:val="24"/>
          <w:szCs w:val="24"/>
        </w:rPr>
      </w:pPr>
      <w:r w:rsidRPr="00DF15FC">
        <w:rPr>
          <w:rFonts w:ascii="Arial" w:eastAsia="Times New Roman" w:hAnsi="Arial" w:cs="Arial"/>
          <w:b/>
          <w:sz w:val="24"/>
          <w:szCs w:val="24"/>
        </w:rPr>
        <w:t>1.2025</w:t>
      </w:r>
      <w:bookmarkStart w:id="0" w:name="_GoBack"/>
      <w:bookmarkEnd w:id="0"/>
    </w:p>
    <w:p w:rsidR="003452B4" w:rsidRPr="00DF15FC" w:rsidRDefault="003452B4" w:rsidP="00D76F12">
      <w:pPr>
        <w:spacing w:after="0" w:line="240" w:lineRule="auto"/>
        <w:rPr>
          <w:rFonts w:ascii="Arial" w:eastAsia="Times New Roman" w:hAnsi="Arial" w:cs="Arial"/>
          <w:sz w:val="24"/>
          <w:szCs w:val="24"/>
        </w:rPr>
      </w:pPr>
    </w:p>
    <w:p w:rsidR="003452B4" w:rsidRPr="00DF15FC" w:rsidRDefault="003452B4" w:rsidP="00D76F12">
      <w:pPr>
        <w:spacing w:after="0" w:line="240" w:lineRule="auto"/>
        <w:rPr>
          <w:rFonts w:ascii="Arial" w:eastAsia="Times New Roman" w:hAnsi="Arial" w:cs="Arial"/>
          <w:sz w:val="24"/>
          <w:szCs w:val="24"/>
        </w:rPr>
      </w:pPr>
    </w:p>
    <w:sectPr w:rsidR="003452B4" w:rsidRPr="00DF1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0A48"/>
    <w:multiLevelType w:val="hybridMultilevel"/>
    <w:tmpl w:val="5F6C3818"/>
    <w:lvl w:ilvl="0" w:tplc="7C425662">
      <w:start w:val="1"/>
      <w:numFmt w:val="upperRoman"/>
      <w:lvlText w:val="%1."/>
      <w:lvlJc w:val="left"/>
      <w:pPr>
        <w:ind w:left="900" w:hanging="720"/>
      </w:pPr>
      <w:rPr>
        <w:rFonts w:ascii="Century Gothic" w:hAnsi="Century Gothic" w:hint="default"/>
        <w:b/>
        <w:color w:val="auto"/>
      </w:rPr>
    </w:lvl>
    <w:lvl w:ilvl="1" w:tplc="C2E2CBA8">
      <w:start w:val="1"/>
      <w:numFmt w:val="lowerLetter"/>
      <w:lvlText w:val="%2."/>
      <w:lvlJc w:val="left"/>
      <w:pPr>
        <w:ind w:left="1360" w:hanging="360"/>
      </w:pPr>
      <w:rPr>
        <w:rFonts w:ascii="Century Gothic" w:hAnsi="Century Gothic" w:hint="default"/>
        <w:b/>
      </w:rPr>
    </w:lvl>
    <w:lvl w:ilvl="2" w:tplc="0409001B">
      <w:start w:val="1"/>
      <w:numFmt w:val="lowerRoman"/>
      <w:lvlText w:val="%3."/>
      <w:lvlJc w:val="right"/>
      <w:pPr>
        <w:ind w:left="180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5AF6594B"/>
    <w:multiLevelType w:val="hybridMultilevel"/>
    <w:tmpl w:val="C858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D5"/>
    <w:rsid w:val="0003444C"/>
    <w:rsid w:val="0008104E"/>
    <w:rsid w:val="001655AA"/>
    <w:rsid w:val="00323ECE"/>
    <w:rsid w:val="003452B4"/>
    <w:rsid w:val="0035546B"/>
    <w:rsid w:val="00422F1C"/>
    <w:rsid w:val="00426694"/>
    <w:rsid w:val="00484D8C"/>
    <w:rsid w:val="007C6F07"/>
    <w:rsid w:val="00880844"/>
    <w:rsid w:val="00884D31"/>
    <w:rsid w:val="008D0BC8"/>
    <w:rsid w:val="009F2FF8"/>
    <w:rsid w:val="00CA4328"/>
    <w:rsid w:val="00CC79C1"/>
    <w:rsid w:val="00CE6C67"/>
    <w:rsid w:val="00D051A8"/>
    <w:rsid w:val="00D76F12"/>
    <w:rsid w:val="00D91160"/>
    <w:rsid w:val="00DE22D5"/>
    <w:rsid w:val="00DF15FC"/>
    <w:rsid w:val="00E575DE"/>
    <w:rsid w:val="00EC4BEF"/>
    <w:rsid w:val="00F9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25B34-573F-49AA-9724-7021ACAB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F12"/>
    <w:rPr>
      <w:color w:val="0563C1" w:themeColor="hyperlink"/>
      <w:u w:val="single"/>
    </w:rPr>
  </w:style>
  <w:style w:type="paragraph" w:styleId="ListParagraph">
    <w:name w:val="List Paragraph"/>
    <w:basedOn w:val="Normal"/>
    <w:uiPriority w:val="34"/>
    <w:qFormat/>
    <w:rsid w:val="00081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cpherson.edu/human-resources/h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Stocklin-Smith</dc:creator>
  <cp:keywords/>
  <dc:description/>
  <cp:lastModifiedBy>Brenda Stocklin-Smith</cp:lastModifiedBy>
  <cp:revision>4</cp:revision>
  <dcterms:created xsi:type="dcterms:W3CDTF">2025-01-12T19:14:00Z</dcterms:created>
  <dcterms:modified xsi:type="dcterms:W3CDTF">2025-01-12T19:34:00Z</dcterms:modified>
</cp:coreProperties>
</file>